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tblInd w:w="-318" w:type="dxa"/>
        <w:tblLook w:val="01E0" w:firstRow="1" w:lastRow="1" w:firstColumn="1" w:lastColumn="1" w:noHBand="0" w:noVBand="0"/>
      </w:tblPr>
      <w:tblGrid>
        <w:gridCol w:w="4395"/>
        <w:gridCol w:w="5310"/>
      </w:tblGrid>
      <w:tr w:rsidR="00FF5628" w:rsidRPr="00127D89" w:rsidTr="00D33202">
        <w:tc>
          <w:tcPr>
            <w:tcW w:w="4395" w:type="dxa"/>
          </w:tcPr>
          <w:p w:rsidR="00FF5628" w:rsidRPr="00127D89" w:rsidRDefault="00FF5628" w:rsidP="0070152C">
            <w:pPr>
              <w:spacing w:after="0"/>
              <w:jc w:val="center"/>
              <w:rPr>
                <w:rFonts w:ascii="Times New Roman" w:hAnsi="Times New Roman"/>
                <w:b/>
                <w:spacing w:val="-6"/>
                <w:w w:val="93"/>
                <w:sz w:val="26"/>
                <w:szCs w:val="26"/>
              </w:rPr>
            </w:pPr>
            <w:bookmarkStart w:id="0" w:name="_GoBack"/>
            <w:bookmarkEnd w:id="0"/>
            <w:r w:rsidRPr="00127D89">
              <w:rPr>
                <w:rFonts w:ascii="Times New Roman" w:hAnsi="Times New Roman"/>
                <w:b/>
                <w:spacing w:val="-6"/>
                <w:w w:val="93"/>
                <w:sz w:val="26"/>
                <w:szCs w:val="26"/>
              </w:rPr>
              <w:t>BỘ THÔNG TIN VÀ TRUYỀN THÔNG</w:t>
            </w:r>
          </w:p>
          <w:p w:rsidR="005F72FE" w:rsidRPr="00127D89" w:rsidRDefault="001F2239" w:rsidP="005F72FE">
            <w:pPr>
              <w:spacing w:after="0"/>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643890</wp:posOffset>
                      </wp:positionH>
                      <wp:positionV relativeFrom="paragraph">
                        <wp:posOffset>31115</wp:posOffset>
                      </wp:positionV>
                      <wp:extent cx="947420" cy="0"/>
                      <wp:effectExtent l="5715" t="12065" r="8890"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2.45pt" to="12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qc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"/>
                  </w:pict>
                </mc:Fallback>
              </mc:AlternateContent>
            </w:r>
          </w:p>
          <w:p w:rsidR="00DD10F1" w:rsidRPr="00127D89" w:rsidRDefault="00FF5628" w:rsidP="005F72FE">
            <w:pPr>
              <w:spacing w:after="0"/>
              <w:jc w:val="center"/>
              <w:rPr>
                <w:rFonts w:ascii="Times New Roman" w:hAnsi="Times New Roman"/>
                <w:sz w:val="26"/>
                <w:szCs w:val="26"/>
              </w:rPr>
            </w:pPr>
            <w:r w:rsidRPr="00127D89">
              <w:rPr>
                <w:rFonts w:ascii="Times New Roman" w:hAnsi="Times New Roman"/>
                <w:sz w:val="26"/>
                <w:szCs w:val="26"/>
              </w:rPr>
              <w:t>Số</w:t>
            </w:r>
            <w:r w:rsidR="005F72FE" w:rsidRPr="00127D89">
              <w:rPr>
                <w:rFonts w:ascii="Times New Roman" w:hAnsi="Times New Roman"/>
                <w:sz w:val="26"/>
                <w:szCs w:val="26"/>
              </w:rPr>
              <w:t>:              /T</w:t>
            </w:r>
            <w:r w:rsidRPr="00127D89">
              <w:rPr>
                <w:rFonts w:ascii="Times New Roman" w:hAnsi="Times New Roman"/>
                <w:sz w:val="26"/>
                <w:szCs w:val="26"/>
              </w:rPr>
              <w:t>Tr-</w:t>
            </w:r>
            <w:r w:rsidR="005F72FE" w:rsidRPr="00127D89">
              <w:rPr>
                <w:rFonts w:ascii="Times New Roman" w:hAnsi="Times New Roman"/>
                <w:sz w:val="26"/>
                <w:szCs w:val="26"/>
              </w:rPr>
              <w:t>BTTTT</w:t>
            </w:r>
          </w:p>
          <w:p w:rsidR="00FF5628" w:rsidRPr="00127D89" w:rsidRDefault="001F2239" w:rsidP="005F72FE">
            <w:pPr>
              <w:spacing w:after="0"/>
              <w:jc w:val="center"/>
              <w:rPr>
                <w:rFonts w:ascii="Times New Roman" w:hAnsi="Times New Roman"/>
                <w:sz w:val="26"/>
                <w:szCs w:val="26"/>
              </w:rPr>
            </w:pPr>
            <w:r>
              <w:rPr>
                <w:rFonts w:ascii="Times New Roman" w:hAnsi="Times New Roman"/>
                <w:b/>
                <w:noProof/>
                <w:spacing w:val="-6"/>
                <w:sz w:val="26"/>
                <w:szCs w:val="26"/>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223520</wp:posOffset>
                      </wp:positionV>
                      <wp:extent cx="881380" cy="312420"/>
                      <wp:effectExtent l="7620" t="13970" r="635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312420"/>
                              </a:xfrm>
                              <a:prstGeom prst="rect">
                                <a:avLst/>
                              </a:prstGeom>
                              <a:solidFill>
                                <a:srgbClr val="FFFFFF"/>
                              </a:solidFill>
                              <a:ln w="9525">
                                <a:solidFill>
                                  <a:srgbClr val="000000"/>
                                </a:solidFill>
                                <a:miter lim="800000"/>
                                <a:headEnd/>
                                <a:tailEnd/>
                              </a:ln>
                            </wps:spPr>
                            <wps:txbx>
                              <w:txbxContent>
                                <w:p w:rsidR="00284C74" w:rsidRPr="0080322A" w:rsidRDefault="00711250" w:rsidP="00DD3FFB">
                                  <w:pPr>
                                    <w:spacing w:after="0"/>
                                    <w:jc w:val="center"/>
                                    <w:rPr>
                                      <w:rFonts w:ascii="Times New Roman" w:hAnsi="Times New Roman"/>
                                      <w:sz w:val="28"/>
                                      <w:szCs w:val="28"/>
                                      <w:lang w:val="vi-VN"/>
                                    </w:rPr>
                                  </w:pPr>
                                  <w:r w:rsidRPr="0080322A">
                                    <w:rPr>
                                      <w:rFonts w:ascii="Times New Roman" w:hAnsi="Times New Roman"/>
                                      <w:sz w:val="28"/>
                                      <w:szCs w:val="28"/>
                                    </w:rPr>
                                    <w:t>D</w:t>
                                  </w:r>
                                  <w:r w:rsidR="008E390F">
                                    <w:rPr>
                                      <w:rFonts w:ascii="Times New Roman" w:hAnsi="Times New Roman"/>
                                      <w:sz w:val="28"/>
                                      <w:szCs w:val="28"/>
                                      <w:lang w:val="vi-VN"/>
                                    </w:rPr>
                                    <w:t>Ự THẢO</w:t>
                                  </w:r>
                                </w:p>
                                <w:p w:rsidR="00711250" w:rsidRPr="0080322A" w:rsidRDefault="00284C74" w:rsidP="00DD3FFB">
                                  <w:pPr>
                                    <w:spacing w:after="0"/>
                                    <w:jc w:val="center"/>
                                    <w:rPr>
                                      <w:rFonts w:ascii="Times New Roman" w:hAnsi="Times New Roman"/>
                                      <w:sz w:val="28"/>
                                      <w:szCs w:val="28"/>
                                      <w:lang w:val="en-GB"/>
                                    </w:rPr>
                                  </w:pPr>
                                  <w:r w:rsidRPr="0080322A">
                                    <w:rPr>
                                      <w:rFonts w:ascii="Times New Roman" w:hAnsi="Times New Roman"/>
                                      <w:sz w:val="28"/>
                                      <w:szCs w:val="28"/>
                                      <w:lang w:val="en-GB"/>
                                    </w:rPr>
                                    <w:t xml:space="preserve"> </w:t>
                                  </w:r>
                                  <w:r w:rsidR="002D6FED">
                                    <w:rPr>
                                      <w:rFonts w:ascii="Times New Roman" w:hAnsi="Times New Roman"/>
                                      <w:sz w:val="28"/>
                                      <w:szCs w:val="28"/>
                                      <w:lang w:val="vi-VN"/>
                                    </w:rPr>
                                    <w:t>19</w:t>
                                  </w:r>
                                  <w:r w:rsidRPr="006A4299">
                                    <w:rPr>
                                      <w:rFonts w:ascii="Times New Roman" w:hAnsi="Times New Roman"/>
                                      <w:sz w:val="28"/>
                                      <w:szCs w:val="28"/>
                                      <w:lang w:val="en-GB"/>
                                    </w:rPr>
                                    <w:t>.</w:t>
                                  </w:r>
                                  <w:r w:rsidR="002D6FED">
                                    <w:rPr>
                                      <w:rFonts w:ascii="Times New Roman" w:hAnsi="Times New Roman"/>
                                      <w:sz w:val="28"/>
                                      <w:szCs w:val="28"/>
                                      <w:lang w:val="vi-VN"/>
                                    </w:rPr>
                                    <w:t>06</w:t>
                                  </w:r>
                                  <w:r w:rsidRPr="0080322A">
                                    <w:rPr>
                                      <w:rFonts w:ascii="Times New Roman" w:hAnsi="Times New Roman"/>
                                      <w:sz w:val="28"/>
                                      <w:szCs w:val="28"/>
                                      <w:lang w:val="en-GB"/>
                                    </w:rPr>
                                    <w:t>.20</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15pt;margin-top:17.6pt;width:69.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">
                      <v:textbox inset=".5mm,1mm,.5mm,1mm">
                        <w:txbxContent>
                          <w:p w:rsidR="00284C74" w:rsidRPr="0080322A" w:rsidRDefault="00711250" w:rsidP="00DD3FFB">
                            <w:pPr>
                              <w:spacing w:after="0"/>
                              <w:jc w:val="center"/>
                              <w:rPr>
                                <w:rFonts w:ascii="Times New Roman" w:hAnsi="Times New Roman"/>
                                <w:sz w:val="28"/>
                                <w:szCs w:val="28"/>
                                <w:lang w:val="vi-VN"/>
                              </w:rPr>
                            </w:pPr>
                            <w:r w:rsidRPr="0080322A">
                              <w:rPr>
                                <w:rFonts w:ascii="Times New Roman" w:hAnsi="Times New Roman"/>
                                <w:sz w:val="28"/>
                                <w:szCs w:val="28"/>
                              </w:rPr>
                              <w:t>D</w:t>
                            </w:r>
                            <w:r w:rsidR="008E390F">
                              <w:rPr>
                                <w:rFonts w:ascii="Times New Roman" w:hAnsi="Times New Roman"/>
                                <w:sz w:val="28"/>
                                <w:szCs w:val="28"/>
                                <w:lang w:val="vi-VN"/>
                              </w:rPr>
                              <w:t>Ự THẢO</w:t>
                            </w:r>
                          </w:p>
                          <w:p w:rsidR="00711250" w:rsidRPr="0080322A" w:rsidRDefault="00284C74" w:rsidP="00DD3FFB">
                            <w:pPr>
                              <w:spacing w:after="0"/>
                              <w:jc w:val="center"/>
                              <w:rPr>
                                <w:rFonts w:ascii="Times New Roman" w:hAnsi="Times New Roman"/>
                                <w:sz w:val="28"/>
                                <w:szCs w:val="28"/>
                                <w:lang w:val="en-GB"/>
                              </w:rPr>
                            </w:pPr>
                            <w:r w:rsidRPr="0080322A">
                              <w:rPr>
                                <w:rFonts w:ascii="Times New Roman" w:hAnsi="Times New Roman"/>
                                <w:sz w:val="28"/>
                                <w:szCs w:val="28"/>
                                <w:lang w:val="en-GB"/>
                              </w:rPr>
                              <w:t xml:space="preserve"> </w:t>
                            </w:r>
                            <w:r w:rsidR="002D6FED">
                              <w:rPr>
                                <w:rFonts w:ascii="Times New Roman" w:hAnsi="Times New Roman"/>
                                <w:sz w:val="28"/>
                                <w:szCs w:val="28"/>
                                <w:lang w:val="vi-VN"/>
                              </w:rPr>
                              <w:t>19</w:t>
                            </w:r>
                            <w:r w:rsidRPr="006A4299">
                              <w:rPr>
                                <w:rFonts w:ascii="Times New Roman" w:hAnsi="Times New Roman"/>
                                <w:sz w:val="28"/>
                                <w:szCs w:val="28"/>
                                <w:lang w:val="en-GB"/>
                              </w:rPr>
                              <w:t>.</w:t>
                            </w:r>
                            <w:r w:rsidR="002D6FED">
                              <w:rPr>
                                <w:rFonts w:ascii="Times New Roman" w:hAnsi="Times New Roman"/>
                                <w:sz w:val="28"/>
                                <w:szCs w:val="28"/>
                                <w:lang w:val="vi-VN"/>
                              </w:rPr>
                              <w:t>06</w:t>
                            </w:r>
                            <w:r w:rsidRPr="0080322A">
                              <w:rPr>
                                <w:rFonts w:ascii="Times New Roman" w:hAnsi="Times New Roman"/>
                                <w:sz w:val="28"/>
                                <w:szCs w:val="28"/>
                                <w:lang w:val="en-GB"/>
                              </w:rPr>
                              <w:t>.20</w:t>
                            </w:r>
                          </w:p>
                        </w:txbxContent>
                      </v:textbox>
                    </v:rect>
                  </w:pict>
                </mc:Fallback>
              </mc:AlternateContent>
            </w:r>
          </w:p>
        </w:tc>
        <w:tc>
          <w:tcPr>
            <w:tcW w:w="5310" w:type="dxa"/>
          </w:tcPr>
          <w:p w:rsidR="00FF5628" w:rsidRPr="00127D89" w:rsidRDefault="00FF5628" w:rsidP="00D33202">
            <w:pPr>
              <w:spacing w:after="0"/>
              <w:ind w:left="-137"/>
              <w:jc w:val="center"/>
              <w:rPr>
                <w:rFonts w:ascii="Times New Roman Bold" w:hAnsi="Times New Roman Bold"/>
                <w:b/>
                <w:spacing w:val="-8"/>
                <w:w w:val="93"/>
                <w:sz w:val="26"/>
                <w:szCs w:val="26"/>
              </w:rPr>
            </w:pPr>
            <w:r w:rsidRPr="00127D89">
              <w:rPr>
                <w:rFonts w:ascii="Times New Roman Bold" w:hAnsi="Times New Roman Bold"/>
                <w:b/>
                <w:spacing w:val="-8"/>
                <w:w w:val="93"/>
              </w:rPr>
              <w:t xml:space="preserve">      </w:t>
            </w:r>
            <w:r w:rsidRPr="00127D89">
              <w:rPr>
                <w:rFonts w:ascii="Times New Roman Bold" w:hAnsi="Times New Roman Bold"/>
                <w:b/>
                <w:spacing w:val="-8"/>
                <w:w w:val="93"/>
                <w:sz w:val="26"/>
                <w:szCs w:val="26"/>
              </w:rPr>
              <w:t xml:space="preserve">CỘNG </w:t>
            </w:r>
            <w:r w:rsidRPr="00127D89">
              <w:rPr>
                <w:rFonts w:ascii="Times New Roman Bold" w:hAnsi="Times New Roman Bold"/>
                <w:spacing w:val="-8"/>
                <w:w w:val="93"/>
                <w:sz w:val="26"/>
                <w:szCs w:val="26"/>
              </w:rPr>
              <w:t>HÒA</w:t>
            </w:r>
            <w:r w:rsidRPr="00127D89">
              <w:rPr>
                <w:rFonts w:ascii="Times New Roman Bold" w:hAnsi="Times New Roman Bold"/>
                <w:b/>
                <w:spacing w:val="-8"/>
                <w:w w:val="93"/>
                <w:sz w:val="26"/>
                <w:szCs w:val="26"/>
              </w:rPr>
              <w:t xml:space="preserve"> XÃ HỘI CHỦ NGHĨA VIỆT NAM</w:t>
            </w:r>
          </w:p>
          <w:p w:rsidR="00FF5628" w:rsidRPr="00127D89" w:rsidRDefault="00FF5628" w:rsidP="0070152C">
            <w:pPr>
              <w:spacing w:after="0"/>
              <w:jc w:val="center"/>
              <w:rPr>
                <w:rFonts w:ascii="Times New Roman" w:hAnsi="Times New Roman"/>
                <w:b/>
                <w:spacing w:val="-8"/>
                <w:w w:val="93"/>
                <w:sz w:val="28"/>
              </w:rPr>
            </w:pPr>
            <w:r w:rsidRPr="00127D89">
              <w:rPr>
                <w:rFonts w:ascii="Times New Roman Bold" w:hAnsi="Times New Roman Bold"/>
                <w:b/>
                <w:spacing w:val="-8"/>
                <w:w w:val="93"/>
              </w:rPr>
              <w:t xml:space="preserve">        </w:t>
            </w:r>
            <w:r w:rsidRPr="00127D89">
              <w:rPr>
                <w:rFonts w:ascii="Times New Roman" w:hAnsi="Times New Roman"/>
                <w:b/>
                <w:spacing w:val="-8"/>
                <w:w w:val="93"/>
                <w:sz w:val="28"/>
              </w:rPr>
              <w:t>Độc lập – Tự do – Hạnh phúc</w:t>
            </w:r>
          </w:p>
          <w:p w:rsidR="00E5691A" w:rsidRPr="00127D89" w:rsidRDefault="001F2239" w:rsidP="0070152C">
            <w:pPr>
              <w:spacing w:after="0"/>
              <w:jc w:val="center"/>
              <w:rPr>
                <w:rFonts w:ascii="Times New Roman" w:hAnsi="Times New Roman"/>
                <w:i/>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859155</wp:posOffset>
                      </wp:positionH>
                      <wp:positionV relativeFrom="paragraph">
                        <wp:posOffset>9525</wp:posOffset>
                      </wp:positionV>
                      <wp:extent cx="1183640" cy="0"/>
                      <wp:effectExtent l="11430" t="9525" r="508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75pt" to="16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N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dZtpjO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"/>
                  </w:pict>
                </mc:Fallback>
              </mc:AlternateContent>
            </w:r>
            <w:r w:rsidR="00FF5628" w:rsidRPr="00127D89">
              <w:rPr>
                <w:rFonts w:ascii="Times New Roman" w:hAnsi="Times New Roman"/>
                <w:i/>
              </w:rPr>
              <w:t xml:space="preserve">                      </w:t>
            </w:r>
          </w:p>
          <w:p w:rsidR="00FF5628" w:rsidRPr="00127D89" w:rsidRDefault="00FF5628" w:rsidP="00D33202">
            <w:pPr>
              <w:spacing w:after="0"/>
              <w:jc w:val="center"/>
              <w:rPr>
                <w:rFonts w:ascii="Times New Roman" w:hAnsi="Times New Roman"/>
                <w:b/>
                <w:sz w:val="24"/>
              </w:rPr>
            </w:pPr>
            <w:r w:rsidRPr="00127D89">
              <w:rPr>
                <w:rFonts w:ascii="Times New Roman" w:hAnsi="Times New Roman"/>
                <w:i/>
                <w:sz w:val="28"/>
              </w:rPr>
              <w:t>Hà Nộ</w:t>
            </w:r>
            <w:r w:rsidR="003F6275" w:rsidRPr="00127D89">
              <w:rPr>
                <w:rFonts w:ascii="Times New Roman" w:hAnsi="Times New Roman"/>
                <w:i/>
                <w:sz w:val="28"/>
              </w:rPr>
              <w:t xml:space="preserve">i, ngày      tháng   </w:t>
            </w:r>
            <w:r w:rsidRPr="00127D89">
              <w:rPr>
                <w:rFonts w:ascii="Times New Roman" w:hAnsi="Times New Roman"/>
                <w:i/>
                <w:sz w:val="28"/>
              </w:rPr>
              <w:t xml:space="preserve"> năm 20</w:t>
            </w:r>
            <w:r w:rsidR="003B59C5" w:rsidRPr="00127D89">
              <w:rPr>
                <w:rFonts w:ascii="Times New Roman" w:hAnsi="Times New Roman"/>
                <w:i/>
                <w:sz w:val="28"/>
              </w:rPr>
              <w:t>20</w:t>
            </w:r>
          </w:p>
          <w:p w:rsidR="00FF5628" w:rsidRPr="00127D89" w:rsidRDefault="00FF5628" w:rsidP="0070152C">
            <w:pPr>
              <w:spacing w:after="0"/>
              <w:jc w:val="center"/>
              <w:rPr>
                <w:rFonts w:ascii="Times New Roman" w:hAnsi="Times New Roman"/>
                <w:w w:val="95"/>
                <w:sz w:val="26"/>
                <w:szCs w:val="26"/>
              </w:rPr>
            </w:pPr>
          </w:p>
        </w:tc>
      </w:tr>
    </w:tbl>
    <w:p w:rsidR="00FF5628" w:rsidRPr="00127D89" w:rsidRDefault="005F72FE" w:rsidP="00FF5628">
      <w:pPr>
        <w:spacing w:after="0"/>
        <w:jc w:val="center"/>
        <w:rPr>
          <w:rFonts w:ascii="Times New Roman" w:hAnsi="Times New Roman"/>
          <w:b/>
          <w:sz w:val="28"/>
        </w:rPr>
      </w:pPr>
      <w:r w:rsidRPr="00127D89">
        <w:rPr>
          <w:rFonts w:ascii="Times New Roman" w:hAnsi="Times New Roman"/>
          <w:b/>
          <w:sz w:val="28"/>
        </w:rPr>
        <w:t>TỜ</w:t>
      </w:r>
      <w:r w:rsidR="00FF5628" w:rsidRPr="00127D89">
        <w:rPr>
          <w:rFonts w:ascii="Times New Roman" w:hAnsi="Times New Roman"/>
          <w:b/>
          <w:sz w:val="28"/>
        </w:rPr>
        <w:t xml:space="preserve"> TRÌNH</w:t>
      </w:r>
    </w:p>
    <w:p w:rsidR="00FF5628" w:rsidRPr="00127D89" w:rsidRDefault="00D61531" w:rsidP="00FF6139">
      <w:pPr>
        <w:spacing w:before="120" w:after="120" w:line="240" w:lineRule="auto"/>
        <w:jc w:val="center"/>
        <w:rPr>
          <w:rFonts w:ascii="Times New Roman" w:hAnsi="Times New Roman"/>
          <w:b/>
          <w:sz w:val="26"/>
          <w:szCs w:val="26"/>
        </w:rPr>
      </w:pPr>
      <w:r w:rsidRPr="00127D89">
        <w:rPr>
          <w:rFonts w:ascii="Times New Roman" w:hAnsi="Times New Roman"/>
          <w:b/>
          <w:sz w:val="26"/>
          <w:szCs w:val="26"/>
        </w:rPr>
        <w:t>D</w:t>
      </w:r>
      <w:r w:rsidR="005F72FE" w:rsidRPr="00127D89">
        <w:rPr>
          <w:rFonts w:ascii="Times New Roman" w:hAnsi="Times New Roman"/>
          <w:b/>
          <w:sz w:val="26"/>
          <w:szCs w:val="26"/>
        </w:rPr>
        <w:t xml:space="preserve">ự thảo </w:t>
      </w:r>
      <w:r w:rsidR="0060165C" w:rsidRPr="00127D89">
        <w:rPr>
          <w:rFonts w:ascii="Times New Roman" w:hAnsi="Times New Roman"/>
          <w:b/>
          <w:sz w:val="26"/>
          <w:szCs w:val="26"/>
        </w:rPr>
        <w:t>Nghị</w:t>
      </w:r>
      <w:r w:rsidR="005F72FE" w:rsidRPr="00127D89">
        <w:rPr>
          <w:rFonts w:ascii="Times New Roman" w:hAnsi="Times New Roman"/>
          <w:b/>
          <w:sz w:val="26"/>
          <w:szCs w:val="26"/>
        </w:rPr>
        <w:t xml:space="preserve"> định </w:t>
      </w:r>
      <w:r w:rsidR="0060165C" w:rsidRPr="00127D89">
        <w:rPr>
          <w:rFonts w:ascii="Times New Roman" w:hAnsi="Times New Roman"/>
          <w:b/>
          <w:sz w:val="26"/>
          <w:szCs w:val="26"/>
        </w:rPr>
        <w:t xml:space="preserve">về </w:t>
      </w:r>
      <w:r w:rsidR="00AB182F" w:rsidRPr="00127D89">
        <w:rPr>
          <w:rFonts w:ascii="Times New Roman" w:hAnsi="Times New Roman"/>
          <w:b/>
          <w:sz w:val="26"/>
          <w:szCs w:val="26"/>
        </w:rPr>
        <w:t>thu tiền cấp quyền sử dụng</w:t>
      </w:r>
      <w:r w:rsidR="00CF2A31" w:rsidRPr="00127D89">
        <w:rPr>
          <w:rFonts w:ascii="Times New Roman" w:hAnsi="Times New Roman"/>
          <w:b/>
          <w:sz w:val="26"/>
          <w:szCs w:val="26"/>
        </w:rPr>
        <w:t xml:space="preserve"> tần số vô tuyến điệ</w:t>
      </w:r>
      <w:r w:rsidR="000C64D4" w:rsidRPr="00127D89">
        <w:rPr>
          <w:rFonts w:ascii="Times New Roman" w:hAnsi="Times New Roman"/>
          <w:b/>
          <w:sz w:val="26"/>
          <w:szCs w:val="26"/>
        </w:rPr>
        <w:t>n</w:t>
      </w:r>
      <w:r w:rsidR="00112469" w:rsidRPr="00127D89">
        <w:rPr>
          <w:rFonts w:ascii="Times New Roman" w:hAnsi="Times New Roman"/>
          <w:b/>
          <w:sz w:val="26"/>
          <w:szCs w:val="26"/>
        </w:rPr>
        <w:t xml:space="preserve">, </w:t>
      </w:r>
      <w:r w:rsidR="005F72FE" w:rsidRPr="00127D89">
        <w:rPr>
          <w:rFonts w:ascii="Times New Roman" w:hAnsi="Times New Roman"/>
          <w:b/>
          <w:sz w:val="26"/>
          <w:szCs w:val="26"/>
        </w:rPr>
        <w:t>đấ</w:t>
      </w:r>
      <w:r w:rsidR="0060165C" w:rsidRPr="00127D89">
        <w:rPr>
          <w:rFonts w:ascii="Times New Roman" w:hAnsi="Times New Roman"/>
          <w:b/>
          <w:sz w:val="26"/>
          <w:szCs w:val="26"/>
        </w:rPr>
        <w:t>u giá</w:t>
      </w:r>
      <w:r w:rsidR="000C64D4" w:rsidRPr="00127D89">
        <w:rPr>
          <w:rFonts w:ascii="Times New Roman" w:hAnsi="Times New Roman"/>
          <w:b/>
          <w:sz w:val="26"/>
          <w:szCs w:val="26"/>
        </w:rPr>
        <w:t xml:space="preserve"> và</w:t>
      </w:r>
      <w:r w:rsidR="003B59C5" w:rsidRPr="00127D89">
        <w:rPr>
          <w:rFonts w:ascii="Times New Roman" w:hAnsi="Times New Roman"/>
          <w:b/>
          <w:sz w:val="26"/>
          <w:szCs w:val="26"/>
        </w:rPr>
        <w:t xml:space="preserve"> chuyển nhượng quyền sử dụng tần số vô tuyến điện </w:t>
      </w:r>
      <w:r w:rsidR="00112469" w:rsidRPr="00127D89">
        <w:rPr>
          <w:rFonts w:ascii="Times New Roman" w:hAnsi="Times New Roman"/>
          <w:b/>
          <w:sz w:val="26"/>
          <w:szCs w:val="26"/>
        </w:rPr>
        <w:t>đối với băng tần</w:t>
      </w:r>
    </w:p>
    <w:p w:rsidR="00FF5628" w:rsidRPr="00127D89" w:rsidRDefault="001F2239" w:rsidP="00FF5628">
      <w:pPr>
        <w:spacing w:after="0"/>
        <w:rPr>
          <w:rFonts w:ascii="Times New Roman" w:hAnsi="Times New Roman"/>
          <w:sz w:val="32"/>
          <w:szCs w:val="26"/>
        </w:rPr>
      </w:pPr>
      <w:r>
        <w:rPr>
          <w:rFonts w:ascii="Times New Roman" w:hAnsi="Times New Roman"/>
          <w:b/>
          <w:noProof/>
          <w:sz w:val="28"/>
          <w:szCs w:val="26"/>
        </w:rPr>
        <mc:AlternateContent>
          <mc:Choice Requires="wps">
            <w:drawing>
              <wp:anchor distT="0" distB="0" distL="114300" distR="114300" simplePos="0" relativeHeight="251656192" behindDoc="0" locked="0" layoutInCell="1" allowOverlap="1">
                <wp:simplePos x="0" y="0"/>
                <wp:positionH relativeFrom="column">
                  <wp:posOffset>2337435</wp:posOffset>
                </wp:positionH>
                <wp:positionV relativeFrom="paragraph">
                  <wp:posOffset>71120</wp:posOffset>
                </wp:positionV>
                <wp:extent cx="779780" cy="0"/>
                <wp:effectExtent l="13335" t="13970" r="698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5.6pt" to="245.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Fw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"/>
            </w:pict>
          </mc:Fallback>
        </mc:AlternateContent>
      </w:r>
      <w:r w:rsidR="00FF5628" w:rsidRPr="00127D89">
        <w:rPr>
          <w:rFonts w:ascii="Times New Roman" w:hAnsi="Times New Roman"/>
          <w:sz w:val="32"/>
          <w:szCs w:val="26"/>
        </w:rPr>
        <w:tab/>
      </w:r>
      <w:r w:rsidR="00FF5628" w:rsidRPr="00127D89">
        <w:rPr>
          <w:rFonts w:ascii="Times New Roman" w:hAnsi="Times New Roman"/>
          <w:sz w:val="32"/>
          <w:szCs w:val="26"/>
        </w:rPr>
        <w:tab/>
      </w:r>
    </w:p>
    <w:p w:rsidR="00FF5628" w:rsidRPr="00127D89" w:rsidRDefault="00FF5628" w:rsidP="00473EF2">
      <w:pPr>
        <w:spacing w:after="240" w:line="264" w:lineRule="auto"/>
        <w:jc w:val="center"/>
        <w:rPr>
          <w:rFonts w:ascii="Times New Roman" w:hAnsi="Times New Roman"/>
          <w:sz w:val="28"/>
        </w:rPr>
      </w:pPr>
      <w:r w:rsidRPr="00127D89">
        <w:rPr>
          <w:rFonts w:ascii="Times New Roman" w:hAnsi="Times New Roman"/>
          <w:sz w:val="28"/>
        </w:rPr>
        <w:t>Kính gửi:</w:t>
      </w:r>
      <w:r w:rsidRPr="00127D89">
        <w:rPr>
          <w:rFonts w:ascii="Times New Roman" w:hAnsi="Times New Roman"/>
          <w:sz w:val="32"/>
          <w:szCs w:val="26"/>
        </w:rPr>
        <w:t xml:space="preserve">   </w:t>
      </w:r>
      <w:r w:rsidR="005F72FE" w:rsidRPr="00127D89">
        <w:rPr>
          <w:rFonts w:ascii="Times New Roman" w:hAnsi="Times New Roman"/>
          <w:sz w:val="28"/>
        </w:rPr>
        <w:t xml:space="preserve">Chính phủ </w:t>
      </w:r>
    </w:p>
    <w:p w:rsidR="00114319" w:rsidRPr="00127D89" w:rsidRDefault="00751CE8"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xml:space="preserve">Thực hiện </w:t>
      </w:r>
      <w:r w:rsidR="00A0085C" w:rsidRPr="00127D89">
        <w:rPr>
          <w:rFonts w:ascii="Times New Roman" w:hAnsi="Times New Roman"/>
          <w:sz w:val="28"/>
          <w:szCs w:val="28"/>
        </w:rPr>
        <w:t xml:space="preserve">Nghị quyết 28/NQ-CP ngày 10/3/2020 của Chính phủ yêu cầu Bộ Thông tin và Truyền thông khẩn trương đề xuất, báo cáo Thủ tướng Chính phủ việc </w:t>
      </w:r>
      <w:r w:rsidR="00B33D68" w:rsidRPr="00127D89">
        <w:rPr>
          <w:rFonts w:ascii="Times New Roman" w:hAnsi="Times New Roman"/>
          <w:sz w:val="28"/>
          <w:szCs w:val="28"/>
        </w:rPr>
        <w:t>xây dựng</w:t>
      </w:r>
      <w:r w:rsidR="00A0085C" w:rsidRPr="00127D89">
        <w:rPr>
          <w:rFonts w:ascii="Times New Roman" w:hAnsi="Times New Roman"/>
          <w:sz w:val="28"/>
          <w:szCs w:val="28"/>
        </w:rPr>
        <w:t xml:space="preserve"> Nghị định về quản lý, sử dụng tần số vô tuyến điện</w:t>
      </w:r>
      <w:r w:rsidR="00F03D7A" w:rsidRPr="00127D89">
        <w:rPr>
          <w:rFonts w:ascii="Times New Roman" w:hAnsi="Times New Roman"/>
          <w:sz w:val="28"/>
          <w:szCs w:val="28"/>
        </w:rPr>
        <w:t xml:space="preserve"> </w:t>
      </w:r>
      <w:r w:rsidR="00A0085C" w:rsidRPr="00127D89">
        <w:rPr>
          <w:rFonts w:ascii="Times New Roman" w:hAnsi="Times New Roman"/>
          <w:sz w:val="28"/>
          <w:szCs w:val="28"/>
        </w:rPr>
        <w:t xml:space="preserve">được cấp phép thông qua đấu giá theo trình tự thủ tục rút gọn và </w:t>
      </w:r>
      <w:r w:rsidR="00B246A5" w:rsidRPr="00127D89">
        <w:rPr>
          <w:rFonts w:ascii="Times New Roman" w:hAnsi="Times New Roman"/>
          <w:sz w:val="28"/>
          <w:szCs w:val="28"/>
        </w:rPr>
        <w:t xml:space="preserve">chỉ đạo của </w:t>
      </w:r>
      <w:r w:rsidR="006C548A" w:rsidRPr="00127D89">
        <w:rPr>
          <w:rFonts w:ascii="Times New Roman" w:hAnsi="Times New Roman"/>
          <w:sz w:val="28"/>
          <w:szCs w:val="28"/>
        </w:rPr>
        <w:t xml:space="preserve">Phó </w:t>
      </w:r>
      <w:r w:rsidR="00B246A5" w:rsidRPr="00127D89">
        <w:rPr>
          <w:rFonts w:ascii="Times New Roman" w:hAnsi="Times New Roman"/>
          <w:sz w:val="28"/>
          <w:szCs w:val="28"/>
        </w:rPr>
        <w:t>Thủ tướng Chính phủ</w:t>
      </w:r>
      <w:r w:rsidR="006C548A" w:rsidRPr="00127D89">
        <w:rPr>
          <w:rFonts w:ascii="Times New Roman" w:hAnsi="Times New Roman"/>
          <w:sz w:val="28"/>
          <w:szCs w:val="28"/>
        </w:rPr>
        <w:t xml:space="preserve"> Vũ Đức Đam tại công văn số 3129/VPCP-KGVX</w:t>
      </w:r>
      <w:r w:rsidR="008F3422" w:rsidRPr="00127D89">
        <w:rPr>
          <w:rFonts w:ascii="Times New Roman" w:hAnsi="Times New Roman"/>
          <w:sz w:val="28"/>
          <w:szCs w:val="28"/>
        </w:rPr>
        <w:t xml:space="preserve"> ngày 21/4/2020</w:t>
      </w:r>
      <w:r w:rsidR="006C548A" w:rsidRPr="00127D89">
        <w:rPr>
          <w:rFonts w:ascii="Times New Roman" w:hAnsi="Times New Roman"/>
          <w:sz w:val="28"/>
          <w:szCs w:val="28"/>
        </w:rPr>
        <w:t xml:space="preserve"> đồng ý</w:t>
      </w:r>
      <w:r w:rsidR="00D34BAB" w:rsidRPr="00127D89">
        <w:rPr>
          <w:rFonts w:ascii="Times New Roman" w:hAnsi="Times New Roman"/>
          <w:sz w:val="28"/>
          <w:szCs w:val="28"/>
        </w:rPr>
        <w:t xml:space="preserve"> với kiến nghị của Bộ Thông tin và </w:t>
      </w:r>
      <w:r w:rsidR="00CA2C0C" w:rsidRPr="00127D89">
        <w:rPr>
          <w:rFonts w:ascii="Times New Roman" w:hAnsi="Times New Roman"/>
          <w:sz w:val="28"/>
          <w:szCs w:val="28"/>
        </w:rPr>
        <w:t>T</w:t>
      </w:r>
      <w:r w:rsidR="00D34BAB" w:rsidRPr="00127D89">
        <w:rPr>
          <w:rFonts w:ascii="Times New Roman" w:hAnsi="Times New Roman"/>
          <w:sz w:val="28"/>
          <w:szCs w:val="28"/>
        </w:rPr>
        <w:t>ruyền thông</w:t>
      </w:r>
      <w:r w:rsidR="00ED7E50" w:rsidRPr="00127D89">
        <w:rPr>
          <w:rFonts w:ascii="Times New Roman" w:hAnsi="Times New Roman"/>
          <w:sz w:val="28"/>
          <w:szCs w:val="28"/>
        </w:rPr>
        <w:t xml:space="preserve"> phối hợp với các Bộ có liên quan</w:t>
      </w:r>
      <w:r w:rsidR="006C548A" w:rsidRPr="00127D89">
        <w:rPr>
          <w:rFonts w:ascii="Times New Roman" w:hAnsi="Times New Roman"/>
          <w:sz w:val="28"/>
          <w:szCs w:val="28"/>
        </w:rPr>
        <w:t xml:space="preserve"> xây dựng Nghị định theo thủ tục rút gọn</w:t>
      </w:r>
      <w:r w:rsidR="00AD34F3" w:rsidRPr="00127D89">
        <w:rPr>
          <w:rFonts w:ascii="Times New Roman" w:hAnsi="Times New Roman"/>
          <w:sz w:val="28"/>
          <w:szCs w:val="28"/>
        </w:rPr>
        <w:t xml:space="preserve">, </w:t>
      </w:r>
      <w:r w:rsidR="005F72FE" w:rsidRPr="00127D89">
        <w:rPr>
          <w:rFonts w:ascii="Times New Roman" w:hAnsi="Times New Roman"/>
          <w:sz w:val="28"/>
          <w:szCs w:val="28"/>
        </w:rPr>
        <w:t xml:space="preserve">Bộ Thông tin và Truyền thông đã </w:t>
      </w:r>
      <w:r w:rsidR="00643CF1" w:rsidRPr="00127D89">
        <w:rPr>
          <w:rFonts w:ascii="Times New Roman" w:hAnsi="Times New Roman"/>
          <w:sz w:val="28"/>
          <w:szCs w:val="28"/>
        </w:rPr>
        <w:t>xây dựng dự thảo</w:t>
      </w:r>
      <w:r w:rsidR="0086641B" w:rsidRPr="00127D89">
        <w:rPr>
          <w:rFonts w:ascii="Times New Roman" w:hAnsi="Times New Roman"/>
          <w:sz w:val="28"/>
          <w:szCs w:val="28"/>
        </w:rPr>
        <w:t xml:space="preserve"> </w:t>
      </w:r>
      <w:r w:rsidR="00B246A5" w:rsidRPr="00127D89">
        <w:rPr>
          <w:rFonts w:ascii="Times New Roman" w:hAnsi="Times New Roman"/>
          <w:sz w:val="28"/>
          <w:szCs w:val="28"/>
        </w:rPr>
        <w:t>Nghị</w:t>
      </w:r>
      <w:r w:rsidR="0086641B" w:rsidRPr="00127D89">
        <w:rPr>
          <w:rFonts w:ascii="Times New Roman" w:hAnsi="Times New Roman"/>
          <w:sz w:val="28"/>
          <w:szCs w:val="28"/>
        </w:rPr>
        <w:t xml:space="preserve"> định </w:t>
      </w:r>
      <w:r w:rsidR="00AD34F3" w:rsidRPr="00127D89">
        <w:rPr>
          <w:rFonts w:ascii="Times New Roman" w:hAnsi="Times New Roman"/>
          <w:sz w:val="28"/>
          <w:szCs w:val="28"/>
        </w:rPr>
        <w:t xml:space="preserve">và </w:t>
      </w:r>
      <w:r w:rsidR="00114319" w:rsidRPr="00127D89">
        <w:rPr>
          <w:rFonts w:ascii="Times New Roman" w:hAnsi="Times New Roman"/>
          <w:sz w:val="28"/>
          <w:szCs w:val="28"/>
        </w:rPr>
        <w:t xml:space="preserve">xin </w:t>
      </w:r>
      <w:r w:rsidR="00ED4E25" w:rsidRPr="00127D89">
        <w:rPr>
          <w:rFonts w:ascii="Times New Roman" w:hAnsi="Times New Roman"/>
          <w:sz w:val="28"/>
          <w:szCs w:val="28"/>
        </w:rPr>
        <w:t>K</w:t>
      </w:r>
      <w:r w:rsidR="00114319" w:rsidRPr="00127D89">
        <w:rPr>
          <w:rFonts w:ascii="Times New Roman" w:hAnsi="Times New Roman"/>
          <w:sz w:val="28"/>
          <w:szCs w:val="28"/>
        </w:rPr>
        <w:t>ính trình Chính phủ</w:t>
      </w:r>
      <w:r w:rsidR="00B246A5" w:rsidRPr="00127D89">
        <w:rPr>
          <w:rFonts w:ascii="Times New Roman" w:hAnsi="Times New Roman"/>
          <w:sz w:val="28"/>
          <w:szCs w:val="28"/>
        </w:rPr>
        <w:t xml:space="preserve"> Dự thảo Nghị định với những nội dung chính </w:t>
      </w:r>
      <w:r w:rsidR="00114319" w:rsidRPr="00127D89">
        <w:rPr>
          <w:rFonts w:ascii="Times New Roman" w:hAnsi="Times New Roman"/>
          <w:sz w:val="28"/>
          <w:szCs w:val="28"/>
        </w:rPr>
        <w:t>nh</w:t>
      </w:r>
      <w:r w:rsidR="00114319" w:rsidRPr="00127D89">
        <w:rPr>
          <w:rFonts w:ascii="Times New Roman" w:hAnsi="Times New Roman" w:hint="cs"/>
          <w:sz w:val="28"/>
          <w:szCs w:val="28"/>
        </w:rPr>
        <w:t>ư</w:t>
      </w:r>
      <w:r w:rsidR="00114319" w:rsidRPr="00127D89">
        <w:rPr>
          <w:rFonts w:ascii="Times New Roman" w:hAnsi="Times New Roman"/>
          <w:sz w:val="28"/>
          <w:szCs w:val="28"/>
        </w:rPr>
        <w:t xml:space="preserve"> sau:</w:t>
      </w:r>
    </w:p>
    <w:p w:rsidR="00751CE8" w:rsidRPr="00127D89" w:rsidRDefault="00114319" w:rsidP="00473EF2">
      <w:pPr>
        <w:spacing w:before="120" w:after="120" w:line="264" w:lineRule="auto"/>
        <w:ind w:firstLine="720"/>
        <w:jc w:val="both"/>
        <w:rPr>
          <w:rFonts w:ascii="Times New Roman" w:hAnsi="Times New Roman"/>
          <w:b/>
          <w:sz w:val="28"/>
          <w:szCs w:val="28"/>
        </w:rPr>
      </w:pPr>
      <w:r w:rsidRPr="00127D89">
        <w:rPr>
          <w:rFonts w:ascii="Times New Roman" w:hAnsi="Times New Roman"/>
          <w:b/>
          <w:sz w:val="28"/>
          <w:szCs w:val="28"/>
        </w:rPr>
        <w:t>I. VỀ SỰ CẦN THIẾT BAN HÀNH VĂN BẢN</w:t>
      </w:r>
    </w:p>
    <w:p w:rsidR="002F7494" w:rsidRPr="00127D89" w:rsidRDefault="002F7494"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xml:space="preserve">1. Luật </w:t>
      </w:r>
      <w:r w:rsidR="00F03D7A" w:rsidRPr="00127D89">
        <w:rPr>
          <w:rFonts w:ascii="Times New Roman" w:hAnsi="Times New Roman"/>
          <w:sz w:val="28"/>
          <w:szCs w:val="28"/>
        </w:rPr>
        <w:t>T</w:t>
      </w:r>
      <w:r w:rsidRPr="00127D89">
        <w:rPr>
          <w:rFonts w:ascii="Times New Roman" w:hAnsi="Times New Roman"/>
          <w:sz w:val="28"/>
          <w:szCs w:val="28"/>
        </w:rPr>
        <w:t xml:space="preserve">ần số vô tuyến điện đã được Quốc hội khóa 12 thông qua ngày 23/11/2009. Tại </w:t>
      </w:r>
      <w:r w:rsidR="009A69BF" w:rsidRPr="00127D89">
        <w:rPr>
          <w:rFonts w:ascii="Times New Roman" w:hAnsi="Times New Roman"/>
          <w:sz w:val="28"/>
          <w:szCs w:val="28"/>
        </w:rPr>
        <w:t>Đ</w:t>
      </w:r>
      <w:r w:rsidRPr="00127D89">
        <w:rPr>
          <w:rFonts w:ascii="Times New Roman" w:hAnsi="Times New Roman"/>
          <w:sz w:val="28"/>
          <w:szCs w:val="28"/>
        </w:rPr>
        <w:t xml:space="preserve">iều </w:t>
      </w:r>
      <w:r w:rsidR="00F63EA3" w:rsidRPr="00127D89">
        <w:rPr>
          <w:rFonts w:ascii="Times New Roman" w:hAnsi="Times New Roman"/>
          <w:sz w:val="28"/>
          <w:szCs w:val="28"/>
          <w:lang w:val="vi-VN"/>
        </w:rPr>
        <w:t>16</w:t>
      </w:r>
      <w:r w:rsidRPr="00127D89">
        <w:rPr>
          <w:rFonts w:ascii="Times New Roman" w:hAnsi="Times New Roman"/>
          <w:sz w:val="28"/>
          <w:szCs w:val="28"/>
        </w:rPr>
        <w:t xml:space="preserve"> của Luật này quy định "tổ chức, cá nhân sử dụng tần số vô tuyến điện phải có giấy phép sử dụng, trừ trường hợp được miễn giấy phép theo quy định của Luật".</w:t>
      </w:r>
    </w:p>
    <w:p w:rsidR="00A7183D" w:rsidRPr="00127D89" w:rsidRDefault="002F7494" w:rsidP="00A7183D">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xml:space="preserve">2. </w:t>
      </w:r>
      <w:r w:rsidR="00A7183D" w:rsidRPr="00127D89">
        <w:rPr>
          <w:rFonts w:ascii="Times New Roman" w:hAnsi="Times New Roman"/>
          <w:sz w:val="28"/>
          <w:szCs w:val="28"/>
        </w:rPr>
        <w:t xml:space="preserve">Theo khoản 3 Điều 18 </w:t>
      </w:r>
      <w:r w:rsidR="00836DC5" w:rsidRPr="00127D89">
        <w:rPr>
          <w:rFonts w:ascii="Times New Roman" w:hAnsi="Times New Roman"/>
          <w:sz w:val="28"/>
          <w:szCs w:val="28"/>
        </w:rPr>
        <w:t xml:space="preserve">và điểm b khoản 2 Điều 16 </w:t>
      </w:r>
      <w:r w:rsidR="00A7183D" w:rsidRPr="00127D89">
        <w:rPr>
          <w:rFonts w:ascii="Times New Roman" w:hAnsi="Times New Roman"/>
          <w:sz w:val="28"/>
          <w:szCs w:val="28"/>
        </w:rPr>
        <w:t>Luật Tần số vô tuyến điện quy định áp dụng phương thức đấu giá</w:t>
      </w:r>
      <w:r w:rsidR="00836DC5" w:rsidRPr="00127D89">
        <w:rPr>
          <w:rFonts w:ascii="Times New Roman" w:hAnsi="Times New Roman"/>
          <w:sz w:val="28"/>
          <w:szCs w:val="28"/>
        </w:rPr>
        <w:t xml:space="preserve"> hoặc thi tuyển</w:t>
      </w:r>
      <w:r w:rsidR="00A7183D" w:rsidRPr="00127D89">
        <w:rPr>
          <w:rFonts w:ascii="Times New Roman" w:hAnsi="Times New Roman"/>
          <w:sz w:val="28"/>
          <w:szCs w:val="28"/>
        </w:rPr>
        <w:t xml:space="preserve"> khi cấp giấy phép</w:t>
      </w:r>
      <w:r w:rsidR="00836DC5" w:rsidRPr="00127D89">
        <w:rPr>
          <w:rFonts w:ascii="Times New Roman" w:hAnsi="Times New Roman"/>
          <w:sz w:val="28"/>
          <w:szCs w:val="28"/>
        </w:rPr>
        <w:t xml:space="preserve"> sử dụng băng tần</w:t>
      </w:r>
      <w:r w:rsidR="00A7183D" w:rsidRPr="00127D89">
        <w:rPr>
          <w:rFonts w:ascii="Times New Roman" w:hAnsi="Times New Roman"/>
          <w:sz w:val="28"/>
          <w:szCs w:val="28"/>
        </w:rPr>
        <w:t xml:space="preserve"> </w:t>
      </w:r>
      <w:r w:rsidR="00836DC5" w:rsidRPr="00127D89">
        <w:rPr>
          <w:rFonts w:ascii="Times New Roman" w:hAnsi="Times New Roman"/>
          <w:sz w:val="28"/>
          <w:szCs w:val="28"/>
        </w:rPr>
        <w:t xml:space="preserve">đối với </w:t>
      </w:r>
      <w:r w:rsidR="00A7183D" w:rsidRPr="00127D89">
        <w:rPr>
          <w:rFonts w:ascii="Times New Roman" w:hAnsi="Times New Roman"/>
          <w:sz w:val="28"/>
          <w:szCs w:val="28"/>
        </w:rPr>
        <w:t xml:space="preserve">với băng tần, kênh tần có giá trị thương mại cao và nhu cầu sử dụng vượt quá khả năng phân bổ trong quy hoạch tần số vô tuyến điện. </w:t>
      </w:r>
    </w:p>
    <w:p w:rsidR="002F7494" w:rsidRPr="00127D89" w:rsidRDefault="002F7494" w:rsidP="00A7183D">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xml:space="preserve">3. </w:t>
      </w:r>
      <w:r w:rsidR="00D3139C" w:rsidRPr="00127D89">
        <w:rPr>
          <w:rFonts w:ascii="Times New Roman" w:hAnsi="Times New Roman"/>
          <w:sz w:val="28"/>
          <w:szCs w:val="28"/>
        </w:rPr>
        <w:t>Tại điểm c khoản 3 Điều 18 Luật Tần số vô tuyến điện quy định</w:t>
      </w:r>
      <w:r w:rsidRPr="00127D89">
        <w:rPr>
          <w:rFonts w:ascii="Times New Roman" w:hAnsi="Times New Roman"/>
          <w:sz w:val="28"/>
          <w:szCs w:val="28"/>
        </w:rPr>
        <w:t xml:space="preserve">: </w:t>
      </w:r>
      <w:r w:rsidR="00D3139C" w:rsidRPr="00127D89">
        <w:rPr>
          <w:rFonts w:ascii="Times New Roman" w:hAnsi="Times New Roman"/>
          <w:sz w:val="28"/>
          <w:szCs w:val="28"/>
        </w:rPr>
        <w:t>"</w:t>
      </w:r>
      <w:r w:rsidRPr="00127D89">
        <w:rPr>
          <w:rFonts w:ascii="Times New Roman" w:hAnsi="Times New Roman"/>
          <w:i/>
          <w:iCs/>
          <w:sz w:val="28"/>
          <w:szCs w:val="28"/>
        </w:rPr>
        <w:t xml:space="preserve">Thủ tướng Chính phủ quy định chi tiết về đấu giá quyền sử dụng tần số </w:t>
      </w:r>
      <w:r w:rsidR="00FB46FA" w:rsidRPr="00127D89">
        <w:rPr>
          <w:rFonts w:ascii="Times New Roman" w:hAnsi="Times New Roman"/>
          <w:i/>
          <w:iCs/>
          <w:sz w:val="28"/>
          <w:szCs w:val="28"/>
        </w:rPr>
        <w:t>vô tuyến điện</w:t>
      </w:r>
      <w:r w:rsidRPr="00127D89">
        <w:rPr>
          <w:rFonts w:ascii="Times New Roman" w:hAnsi="Times New Roman"/>
          <w:i/>
          <w:iCs/>
          <w:sz w:val="28"/>
          <w:szCs w:val="28"/>
        </w:rPr>
        <w:t xml:space="preserve">, quyết định băng tần, kênh tần số được đấu giá, thi tuyển quyền sử dụng tần số </w:t>
      </w:r>
      <w:r w:rsidR="00FB46FA" w:rsidRPr="00127D89">
        <w:rPr>
          <w:rFonts w:ascii="Times New Roman" w:hAnsi="Times New Roman"/>
          <w:i/>
          <w:iCs/>
          <w:sz w:val="28"/>
          <w:szCs w:val="28"/>
        </w:rPr>
        <w:t>vô tuyến điện</w:t>
      </w:r>
      <w:r w:rsidRPr="00127D89">
        <w:rPr>
          <w:rFonts w:ascii="Times New Roman" w:hAnsi="Times New Roman"/>
          <w:i/>
          <w:iCs/>
          <w:sz w:val="28"/>
          <w:szCs w:val="28"/>
        </w:rPr>
        <w:t xml:space="preserve"> trong từng thời kỳ</w:t>
      </w:r>
      <w:r w:rsidR="00D3139C" w:rsidRPr="00127D89">
        <w:rPr>
          <w:rFonts w:ascii="Times New Roman" w:hAnsi="Times New Roman"/>
          <w:sz w:val="28"/>
          <w:szCs w:val="28"/>
        </w:rPr>
        <w:t>"</w:t>
      </w:r>
      <w:r w:rsidRPr="00127D89">
        <w:rPr>
          <w:rFonts w:ascii="Times New Roman" w:hAnsi="Times New Roman"/>
          <w:sz w:val="28"/>
          <w:szCs w:val="28"/>
        </w:rPr>
        <w:t>.</w:t>
      </w:r>
    </w:p>
    <w:p w:rsidR="002F7494" w:rsidRPr="00127D89" w:rsidRDefault="002F7494"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xml:space="preserve">Thực hiện quy định của Luật, Thủ tướng Chính phủ đã ban hành </w:t>
      </w:r>
      <w:r w:rsidR="00D3139C" w:rsidRPr="00127D89">
        <w:rPr>
          <w:rFonts w:ascii="Times New Roman" w:hAnsi="Times New Roman"/>
          <w:sz w:val="28"/>
          <w:szCs w:val="28"/>
        </w:rPr>
        <w:t>Q</w:t>
      </w:r>
      <w:r w:rsidRPr="00127D89">
        <w:rPr>
          <w:rFonts w:ascii="Times New Roman" w:hAnsi="Times New Roman"/>
          <w:sz w:val="28"/>
          <w:szCs w:val="28"/>
        </w:rPr>
        <w:t xml:space="preserve">uyết định số 16/2012/QĐ-TTg ngày 08/03/2012 quy định về đấu giá, chuyển nhượng quyền sử dụng tần số </w:t>
      </w:r>
      <w:r w:rsidR="00FB46FA" w:rsidRPr="00127D89">
        <w:rPr>
          <w:rFonts w:ascii="Times New Roman" w:hAnsi="Times New Roman"/>
          <w:sz w:val="28"/>
          <w:szCs w:val="28"/>
        </w:rPr>
        <w:t>vô tuyến điện</w:t>
      </w:r>
      <w:r w:rsidRPr="00127D89">
        <w:rPr>
          <w:rFonts w:ascii="Times New Roman" w:hAnsi="Times New Roman"/>
          <w:sz w:val="28"/>
          <w:szCs w:val="28"/>
        </w:rPr>
        <w:t>.</w:t>
      </w:r>
    </w:p>
    <w:p w:rsidR="002F7494" w:rsidRPr="00127D89" w:rsidRDefault="002F7494"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xml:space="preserve">4. </w:t>
      </w:r>
      <w:r w:rsidR="00822FD5" w:rsidRPr="00127D89">
        <w:rPr>
          <w:rFonts w:ascii="Times New Roman" w:hAnsi="Times New Roman"/>
          <w:sz w:val="28"/>
          <w:szCs w:val="28"/>
        </w:rPr>
        <w:t xml:space="preserve">Tuy nhiên </w:t>
      </w:r>
      <w:r w:rsidR="00736362" w:rsidRPr="00127D89">
        <w:rPr>
          <w:rFonts w:ascii="Times New Roman" w:hAnsi="Times New Roman"/>
          <w:sz w:val="28"/>
          <w:szCs w:val="28"/>
        </w:rPr>
        <w:t>sau</w:t>
      </w:r>
      <w:r w:rsidR="00822FD5" w:rsidRPr="00127D89">
        <w:rPr>
          <w:rFonts w:ascii="Times New Roman" w:hAnsi="Times New Roman"/>
          <w:sz w:val="28"/>
          <w:szCs w:val="28"/>
        </w:rPr>
        <w:t xml:space="preserve"> khi Quyết định</w:t>
      </w:r>
      <w:r w:rsidR="00D3139C" w:rsidRPr="00127D89">
        <w:rPr>
          <w:rFonts w:ascii="Times New Roman" w:hAnsi="Times New Roman"/>
          <w:sz w:val="28"/>
          <w:szCs w:val="28"/>
        </w:rPr>
        <w:t xml:space="preserve"> số</w:t>
      </w:r>
      <w:r w:rsidR="00822FD5" w:rsidRPr="00127D89">
        <w:rPr>
          <w:rFonts w:ascii="Times New Roman" w:hAnsi="Times New Roman"/>
          <w:sz w:val="28"/>
          <w:szCs w:val="28"/>
        </w:rPr>
        <w:t xml:space="preserve"> 16/2012/QĐ-TTg được ban hành đã có các</w:t>
      </w:r>
      <w:r w:rsidRPr="00127D89">
        <w:rPr>
          <w:rFonts w:ascii="Times New Roman" w:hAnsi="Times New Roman"/>
          <w:sz w:val="28"/>
          <w:szCs w:val="28"/>
        </w:rPr>
        <w:t xml:space="preserve"> Luật</w:t>
      </w:r>
      <w:r w:rsidR="00822FD5" w:rsidRPr="00127D89">
        <w:rPr>
          <w:rFonts w:ascii="Times New Roman" w:hAnsi="Times New Roman"/>
          <w:sz w:val="28"/>
          <w:szCs w:val="28"/>
        </w:rPr>
        <w:t xml:space="preserve"> mới</w:t>
      </w:r>
      <w:r w:rsidRPr="00127D89">
        <w:rPr>
          <w:rFonts w:ascii="Times New Roman" w:hAnsi="Times New Roman"/>
          <w:sz w:val="28"/>
          <w:szCs w:val="28"/>
        </w:rPr>
        <w:t xml:space="preserve"> có liên quan </w:t>
      </w:r>
      <w:r w:rsidR="00736362" w:rsidRPr="00127D89">
        <w:rPr>
          <w:rFonts w:ascii="Times New Roman" w:hAnsi="Times New Roman"/>
          <w:sz w:val="28"/>
          <w:szCs w:val="28"/>
        </w:rPr>
        <w:t xml:space="preserve">được ban hành </w:t>
      </w:r>
      <w:r w:rsidRPr="00127D89">
        <w:rPr>
          <w:rFonts w:ascii="Times New Roman" w:hAnsi="Times New Roman"/>
          <w:sz w:val="28"/>
          <w:szCs w:val="28"/>
        </w:rPr>
        <w:t xml:space="preserve">như Luật </w:t>
      </w:r>
      <w:r w:rsidR="009A69BF" w:rsidRPr="00127D89">
        <w:rPr>
          <w:rFonts w:ascii="Times New Roman" w:hAnsi="Times New Roman"/>
          <w:sz w:val="28"/>
          <w:szCs w:val="28"/>
        </w:rPr>
        <w:t>Q</w:t>
      </w:r>
      <w:r w:rsidRPr="00127D89">
        <w:rPr>
          <w:rFonts w:ascii="Times New Roman" w:hAnsi="Times New Roman"/>
          <w:sz w:val="28"/>
          <w:szCs w:val="28"/>
        </w:rPr>
        <w:t>uản lý sử dụng tài sản công, Luậ</w:t>
      </w:r>
      <w:r w:rsidR="009A69BF" w:rsidRPr="00127D89">
        <w:rPr>
          <w:rFonts w:ascii="Times New Roman" w:hAnsi="Times New Roman"/>
          <w:sz w:val="28"/>
          <w:szCs w:val="28"/>
        </w:rPr>
        <w:t>t Đ</w:t>
      </w:r>
      <w:r w:rsidRPr="00127D89">
        <w:rPr>
          <w:rFonts w:ascii="Times New Roman" w:hAnsi="Times New Roman"/>
          <w:sz w:val="28"/>
          <w:szCs w:val="28"/>
        </w:rPr>
        <w:t>ấu giá tài sản,</w:t>
      </w:r>
      <w:r w:rsidR="009A69BF" w:rsidRPr="00127D89">
        <w:rPr>
          <w:rFonts w:ascii="Times New Roman" w:hAnsi="Times New Roman"/>
          <w:sz w:val="28"/>
          <w:szCs w:val="28"/>
        </w:rPr>
        <w:t xml:space="preserve"> Luật Đầu tư,</w:t>
      </w:r>
      <w:r w:rsidRPr="00127D89">
        <w:rPr>
          <w:rFonts w:ascii="Times New Roman" w:hAnsi="Times New Roman"/>
          <w:sz w:val="28"/>
          <w:szCs w:val="28"/>
        </w:rPr>
        <w:t xml:space="preserve"> </w:t>
      </w:r>
      <w:r w:rsidR="00736362" w:rsidRPr="00127D89">
        <w:rPr>
          <w:rFonts w:ascii="Times New Roman" w:hAnsi="Times New Roman"/>
          <w:sz w:val="28"/>
          <w:szCs w:val="28"/>
        </w:rPr>
        <w:t>...</w:t>
      </w:r>
      <w:r w:rsidR="00ED7E50" w:rsidRPr="00127D89">
        <w:rPr>
          <w:rFonts w:ascii="Times New Roman" w:hAnsi="Times New Roman"/>
          <w:sz w:val="28"/>
          <w:szCs w:val="28"/>
        </w:rPr>
        <w:t xml:space="preserve">theo đó một số nội dung đã được Thủ </w:t>
      </w:r>
      <w:r w:rsidR="00ED7E50" w:rsidRPr="00127D89">
        <w:rPr>
          <w:rFonts w:ascii="Times New Roman" w:hAnsi="Times New Roman"/>
          <w:sz w:val="28"/>
          <w:szCs w:val="28"/>
        </w:rPr>
        <w:lastRenderedPageBreak/>
        <w:t xml:space="preserve">tướng Chính phủ quy định trong Quyết định </w:t>
      </w:r>
      <w:r w:rsidR="00D61531" w:rsidRPr="00127D89">
        <w:rPr>
          <w:rFonts w:ascii="Times New Roman" w:hAnsi="Times New Roman"/>
          <w:sz w:val="28"/>
          <w:szCs w:val="28"/>
        </w:rPr>
        <w:t xml:space="preserve">số </w:t>
      </w:r>
      <w:r w:rsidR="00ED7E50" w:rsidRPr="00127D89">
        <w:rPr>
          <w:rFonts w:ascii="Times New Roman" w:hAnsi="Times New Roman"/>
          <w:sz w:val="28"/>
          <w:szCs w:val="28"/>
        </w:rPr>
        <w:t>16/2012/QĐ-TT</w:t>
      </w:r>
      <w:r w:rsidR="00735083" w:rsidRPr="00127D89">
        <w:rPr>
          <w:rFonts w:ascii="Times New Roman" w:hAnsi="Times New Roman"/>
          <w:sz w:val="28"/>
          <w:szCs w:val="28"/>
        </w:rPr>
        <w:t>g</w:t>
      </w:r>
      <w:r w:rsidR="00ED7E50" w:rsidRPr="00127D89">
        <w:rPr>
          <w:rFonts w:ascii="Times New Roman" w:hAnsi="Times New Roman"/>
          <w:sz w:val="28"/>
          <w:szCs w:val="28"/>
        </w:rPr>
        <w:t xml:space="preserve"> cần được nâng thành quy định của Chính phủ</w:t>
      </w:r>
      <w:r w:rsidR="00D61531" w:rsidRPr="00127D89">
        <w:rPr>
          <w:rFonts w:ascii="Times New Roman" w:hAnsi="Times New Roman"/>
          <w:sz w:val="28"/>
          <w:szCs w:val="28"/>
        </w:rPr>
        <w:t>. Do vậy,</w:t>
      </w:r>
      <w:r w:rsidR="00822FD5" w:rsidRPr="00127D89">
        <w:rPr>
          <w:rFonts w:ascii="Times New Roman" w:hAnsi="Times New Roman"/>
          <w:sz w:val="28"/>
          <w:szCs w:val="28"/>
        </w:rPr>
        <w:t xml:space="preserve"> Quyết định </w:t>
      </w:r>
      <w:r w:rsidR="00D3139C" w:rsidRPr="00127D89">
        <w:rPr>
          <w:rFonts w:ascii="Times New Roman" w:hAnsi="Times New Roman"/>
          <w:sz w:val="28"/>
          <w:szCs w:val="28"/>
        </w:rPr>
        <w:t>số</w:t>
      </w:r>
      <w:r w:rsidR="00D61531" w:rsidRPr="00127D89">
        <w:rPr>
          <w:rFonts w:ascii="Times New Roman" w:hAnsi="Times New Roman"/>
          <w:sz w:val="28"/>
          <w:szCs w:val="28"/>
        </w:rPr>
        <w:t xml:space="preserve"> </w:t>
      </w:r>
      <w:r w:rsidR="00822FD5" w:rsidRPr="00127D89">
        <w:rPr>
          <w:rFonts w:ascii="Times New Roman" w:hAnsi="Times New Roman"/>
          <w:sz w:val="28"/>
          <w:szCs w:val="28"/>
        </w:rPr>
        <w:t xml:space="preserve">16/2012/QĐ-TTg </w:t>
      </w:r>
      <w:r w:rsidRPr="00127D89">
        <w:rPr>
          <w:rFonts w:ascii="Times New Roman" w:hAnsi="Times New Roman"/>
          <w:sz w:val="28"/>
          <w:szCs w:val="28"/>
        </w:rPr>
        <w:t xml:space="preserve">cần </w:t>
      </w:r>
      <w:r w:rsidR="00736362" w:rsidRPr="00127D89">
        <w:rPr>
          <w:rFonts w:ascii="Times New Roman" w:hAnsi="Times New Roman"/>
          <w:sz w:val="28"/>
          <w:szCs w:val="28"/>
        </w:rPr>
        <w:t xml:space="preserve">chuyển thành </w:t>
      </w:r>
      <w:r w:rsidR="00ED7E50" w:rsidRPr="00127D89">
        <w:rPr>
          <w:rFonts w:ascii="Times New Roman" w:hAnsi="Times New Roman"/>
          <w:sz w:val="28"/>
          <w:szCs w:val="28"/>
        </w:rPr>
        <w:t>Nghị định</w:t>
      </w:r>
      <w:r w:rsidR="00736362" w:rsidRPr="00127D89">
        <w:rPr>
          <w:rFonts w:ascii="Times New Roman" w:hAnsi="Times New Roman"/>
          <w:sz w:val="28"/>
          <w:szCs w:val="28"/>
        </w:rPr>
        <w:t xml:space="preserve"> của Chính phủ để</w:t>
      </w:r>
      <w:r w:rsidRPr="00127D89">
        <w:rPr>
          <w:rFonts w:ascii="Times New Roman" w:hAnsi="Times New Roman"/>
          <w:sz w:val="28"/>
          <w:szCs w:val="28"/>
        </w:rPr>
        <w:t xml:space="preserve"> thể hiện đồng bộ và thống nhất trong hệ thống pháp luật về quản lý, sử dụng tần số vô tuyến điện</w:t>
      </w:r>
      <w:r w:rsidR="00CB3A56" w:rsidRPr="00127D89">
        <w:rPr>
          <w:rFonts w:ascii="Times New Roman" w:hAnsi="Times New Roman"/>
          <w:sz w:val="28"/>
          <w:szCs w:val="28"/>
        </w:rPr>
        <w:t>, cụ thể:</w:t>
      </w:r>
    </w:p>
    <w:p w:rsidR="007B4A57" w:rsidRPr="00127D89" w:rsidRDefault="007B4A57"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Luật Đầu tư năm 2015 quy định kinh doanh dịch vụ viễn thông (bao gồm kinh doanh dịch vụ viễn thông có sử dụng tần số vô tuyến điện), thì điều kiện đầu tư kinh doanh được quy định từ cấp Nghị định trở lên (Điều 7). Các quy định về yêu cầu tối thiểu đối với doanh nghiệp tham gia đấu giá quy định tại Quyết định</w:t>
      </w:r>
      <w:r w:rsidR="00D3139C" w:rsidRPr="00127D89">
        <w:rPr>
          <w:rFonts w:ascii="Times New Roman" w:hAnsi="Times New Roman"/>
          <w:sz w:val="28"/>
          <w:szCs w:val="28"/>
        </w:rPr>
        <w:t xml:space="preserve"> số</w:t>
      </w:r>
      <w:r w:rsidRPr="00127D89">
        <w:rPr>
          <w:rFonts w:ascii="Times New Roman" w:hAnsi="Times New Roman"/>
          <w:sz w:val="28"/>
          <w:szCs w:val="28"/>
        </w:rPr>
        <w:t xml:space="preserve"> 16/2012/QĐ-TTg chính là một phần của điều kiện cấp phép kinh doanh dịch vụ viễn thông, cần được Chính phủ quy định.</w:t>
      </w:r>
    </w:p>
    <w:p w:rsidR="00B246A5" w:rsidRPr="00127D89" w:rsidRDefault="00ED7BDF"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xml:space="preserve">- </w:t>
      </w:r>
      <w:r w:rsidR="00B246A5" w:rsidRPr="00127D89">
        <w:rPr>
          <w:rFonts w:ascii="Times New Roman" w:hAnsi="Times New Roman"/>
          <w:sz w:val="28"/>
          <w:szCs w:val="28"/>
        </w:rPr>
        <w:t xml:space="preserve">Luật Quản lý, sử dụng tài sản công năm 2017 quy định: phổ tần số vô tuyến điện là tài sản công (khoản 7 Điều 4), là một loại tài nguyên (Điều 119), thu tiền cấp quyền khai thác tài nguyên, </w:t>
      </w:r>
      <w:r w:rsidR="00AB182F" w:rsidRPr="00127D89">
        <w:rPr>
          <w:rFonts w:ascii="Times New Roman" w:hAnsi="Times New Roman"/>
          <w:sz w:val="28"/>
          <w:szCs w:val="28"/>
        </w:rPr>
        <w:t>thu tiền cấp quyền sử dụng</w:t>
      </w:r>
      <w:r w:rsidR="00B246A5" w:rsidRPr="00127D89">
        <w:rPr>
          <w:rFonts w:ascii="Times New Roman" w:hAnsi="Times New Roman"/>
          <w:sz w:val="28"/>
          <w:szCs w:val="28"/>
        </w:rPr>
        <w:t xml:space="preserve"> tài nguyên, tiền thuê tài nguyên (khoản 1 Điều 121), “</w:t>
      </w:r>
      <w:r w:rsidR="00D9767A" w:rsidRPr="00127D89">
        <w:rPr>
          <w:rFonts w:ascii="Times New Roman" w:hAnsi="Times New Roman"/>
          <w:i/>
          <w:sz w:val="28"/>
          <w:szCs w:val="28"/>
        </w:rPr>
        <w:t>mức thu</w:t>
      </w:r>
      <w:r w:rsidR="00D9767A" w:rsidRPr="00127D89">
        <w:rPr>
          <w:rFonts w:ascii="Times New Roman" w:hAnsi="Times New Roman"/>
          <w:sz w:val="28"/>
          <w:szCs w:val="28"/>
        </w:rPr>
        <w:t xml:space="preserve"> </w:t>
      </w:r>
      <w:r w:rsidR="00B246A5" w:rsidRPr="00127D89">
        <w:rPr>
          <w:rFonts w:ascii="Times New Roman" w:hAnsi="Times New Roman"/>
          <w:i/>
          <w:sz w:val="28"/>
          <w:szCs w:val="28"/>
        </w:rPr>
        <w:t>phương thức thu tiền cấp quyền khai thác tài nguyên, tiền sử dụng tài nguyên, tiền thuê tài nguyên thực hiện theo quy định của Chính phủ</w:t>
      </w:r>
      <w:r w:rsidR="00B246A5" w:rsidRPr="00127D89">
        <w:rPr>
          <w:rFonts w:ascii="Times New Roman" w:hAnsi="Times New Roman"/>
          <w:sz w:val="28"/>
          <w:szCs w:val="28"/>
        </w:rPr>
        <w:t>” (khoản 2 Điều 122)</w:t>
      </w:r>
      <w:r w:rsidRPr="00127D89">
        <w:rPr>
          <w:rFonts w:ascii="Times New Roman" w:hAnsi="Times New Roman"/>
          <w:sz w:val="28"/>
          <w:szCs w:val="28"/>
        </w:rPr>
        <w:t>.</w:t>
      </w:r>
      <w:r w:rsidR="00B246A5" w:rsidRPr="00127D89">
        <w:rPr>
          <w:rFonts w:ascii="Times New Roman" w:hAnsi="Times New Roman"/>
          <w:sz w:val="28"/>
          <w:szCs w:val="28"/>
        </w:rPr>
        <w:t xml:space="preserve"> </w:t>
      </w:r>
      <w:r w:rsidR="00AF5712" w:rsidRPr="00127D89">
        <w:rPr>
          <w:rFonts w:ascii="Times New Roman" w:hAnsi="Times New Roman"/>
          <w:sz w:val="28"/>
          <w:szCs w:val="28"/>
        </w:rPr>
        <w:t xml:space="preserve">Do vậy, quy định về thu tiền trúng đấu giá </w:t>
      </w:r>
      <w:r w:rsidR="007F1AF8" w:rsidRPr="00127D89">
        <w:rPr>
          <w:rFonts w:ascii="Times New Roman" w:hAnsi="Times New Roman"/>
          <w:sz w:val="28"/>
          <w:szCs w:val="28"/>
        </w:rPr>
        <w:t xml:space="preserve">nói riêng và </w:t>
      </w:r>
      <w:r w:rsidR="00AB182F" w:rsidRPr="00127D89">
        <w:rPr>
          <w:rFonts w:ascii="Times New Roman" w:hAnsi="Times New Roman"/>
          <w:sz w:val="28"/>
          <w:szCs w:val="28"/>
        </w:rPr>
        <w:t>thu tiền cấp quyền sử dụng</w:t>
      </w:r>
      <w:r w:rsidR="007F1AF8" w:rsidRPr="00127D89">
        <w:rPr>
          <w:rFonts w:ascii="Times New Roman" w:hAnsi="Times New Roman"/>
          <w:sz w:val="28"/>
          <w:szCs w:val="28"/>
        </w:rPr>
        <w:t xml:space="preserve"> tần số vô tuyến điện nói chung </w:t>
      </w:r>
      <w:r w:rsidR="00AF5712" w:rsidRPr="00127D89">
        <w:rPr>
          <w:rFonts w:ascii="Times New Roman" w:hAnsi="Times New Roman"/>
          <w:sz w:val="28"/>
          <w:szCs w:val="28"/>
        </w:rPr>
        <w:t>phải được hướng dẫn cấp Nghị định.</w:t>
      </w:r>
    </w:p>
    <w:p w:rsidR="00735083" w:rsidRPr="00127D89" w:rsidRDefault="007F1AF8"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w:t>
      </w:r>
      <w:r w:rsidR="006C31E5" w:rsidRPr="00127D89">
        <w:rPr>
          <w:rFonts w:ascii="Times New Roman" w:hAnsi="Times New Roman"/>
          <w:sz w:val="28"/>
          <w:szCs w:val="28"/>
        </w:rPr>
        <w:t xml:space="preserve"> </w:t>
      </w:r>
      <w:r w:rsidR="00735083" w:rsidRPr="00127D89">
        <w:rPr>
          <w:rFonts w:ascii="Times New Roman" w:hAnsi="Times New Roman"/>
          <w:sz w:val="28"/>
          <w:szCs w:val="28"/>
        </w:rPr>
        <w:t>Đồng thời, Nghị định 25/2011/NĐ-CP quy định chi tiết thi hành một số điều của Luật Viễn thông chưa quy định thủ tục cấp phép viễn thông khi tài nguyên tần số vô tuyến điện được cấp phép sử dụng thông qua đấu giá</w:t>
      </w:r>
      <w:r w:rsidR="00D748BF" w:rsidRPr="00127D89">
        <w:rPr>
          <w:rFonts w:ascii="Times New Roman" w:hAnsi="Times New Roman"/>
          <w:sz w:val="28"/>
          <w:szCs w:val="28"/>
        </w:rPr>
        <w:t xml:space="preserve"> vì vậy cần được hướng dẫn cấp Nghị định</w:t>
      </w:r>
      <w:r w:rsidR="00735083" w:rsidRPr="00127D89">
        <w:rPr>
          <w:rFonts w:ascii="Times New Roman" w:hAnsi="Times New Roman"/>
          <w:sz w:val="28"/>
          <w:szCs w:val="28"/>
        </w:rPr>
        <w:t xml:space="preserve">. </w:t>
      </w:r>
    </w:p>
    <w:p w:rsidR="00AF5712" w:rsidRPr="00127D89" w:rsidRDefault="007F1AF8"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 xml:space="preserve">5. </w:t>
      </w:r>
      <w:r w:rsidR="00AF5712" w:rsidRPr="00127D89">
        <w:rPr>
          <w:rFonts w:ascii="Times New Roman" w:hAnsi="Times New Roman"/>
          <w:sz w:val="28"/>
          <w:szCs w:val="28"/>
        </w:rPr>
        <w:t xml:space="preserve">Theo khoản 3 Điều 146 Luật ban hành văn bản quy phạm pháp luật 2015, trường hợp cần sửa đổi ngay cho phù hợp với văn bản quy phạm pháp luật mới được ban hành (ở đây là Luật Quản lý, sử dụng tài sản công) thì Nghị định được xây dựng theo trình tự rút gọn.   </w:t>
      </w:r>
    </w:p>
    <w:p w:rsidR="006C31E5" w:rsidRPr="00127D89" w:rsidRDefault="00735083" w:rsidP="00473EF2">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Trên cơ sở các nội dung</w:t>
      </w:r>
      <w:r w:rsidR="00AF5712" w:rsidRPr="00127D89">
        <w:rPr>
          <w:rFonts w:ascii="Times New Roman" w:hAnsi="Times New Roman"/>
          <w:sz w:val="28"/>
          <w:szCs w:val="28"/>
        </w:rPr>
        <w:t xml:space="preserve"> phân tích</w:t>
      </w:r>
      <w:r w:rsidRPr="00127D89">
        <w:rPr>
          <w:rFonts w:ascii="Times New Roman" w:hAnsi="Times New Roman"/>
          <w:sz w:val="28"/>
          <w:szCs w:val="28"/>
        </w:rPr>
        <w:t xml:space="preserve"> trên đây, Bộ Thông tin và Truyền thông </w:t>
      </w:r>
      <w:r w:rsidR="00AF5712" w:rsidRPr="00127D89">
        <w:rPr>
          <w:rFonts w:ascii="Times New Roman" w:hAnsi="Times New Roman"/>
          <w:sz w:val="28"/>
          <w:szCs w:val="28"/>
        </w:rPr>
        <w:t xml:space="preserve">thấy cần thiết </w:t>
      </w:r>
      <w:r w:rsidR="006C31E5" w:rsidRPr="00127D89">
        <w:rPr>
          <w:rFonts w:ascii="Times New Roman" w:hAnsi="Times New Roman"/>
          <w:sz w:val="28"/>
          <w:szCs w:val="28"/>
        </w:rPr>
        <w:t xml:space="preserve">ban hành Nghị định </w:t>
      </w:r>
      <w:r w:rsidR="00AF5712" w:rsidRPr="00127D89">
        <w:rPr>
          <w:rFonts w:ascii="Times New Roman" w:hAnsi="Times New Roman"/>
          <w:sz w:val="28"/>
          <w:szCs w:val="28"/>
        </w:rPr>
        <w:t xml:space="preserve">theo thủ tục rút gọn </w:t>
      </w:r>
      <w:r w:rsidR="006C31E5" w:rsidRPr="00127D89">
        <w:rPr>
          <w:rFonts w:ascii="Times New Roman" w:hAnsi="Times New Roman"/>
          <w:sz w:val="28"/>
          <w:szCs w:val="28"/>
        </w:rPr>
        <w:t xml:space="preserve">để </w:t>
      </w:r>
      <w:r w:rsidR="00736362" w:rsidRPr="00127D89">
        <w:rPr>
          <w:rFonts w:ascii="Times New Roman" w:hAnsi="Times New Roman"/>
          <w:sz w:val="28"/>
          <w:szCs w:val="28"/>
        </w:rPr>
        <w:t>hướng dẫn khoản 2 Điều 122 Luật Quản lý, sử dụng tài sản công</w:t>
      </w:r>
      <w:r w:rsidR="00680775" w:rsidRPr="00127D89">
        <w:rPr>
          <w:rFonts w:ascii="Times New Roman" w:hAnsi="Times New Roman"/>
          <w:sz w:val="28"/>
          <w:szCs w:val="28"/>
        </w:rPr>
        <w:t>,</w:t>
      </w:r>
      <w:r w:rsidR="003B7C47" w:rsidRPr="00127D89">
        <w:rPr>
          <w:rFonts w:ascii="Times New Roman" w:hAnsi="Times New Roman"/>
          <w:sz w:val="28"/>
          <w:szCs w:val="28"/>
        </w:rPr>
        <w:t xml:space="preserve"> </w:t>
      </w:r>
      <w:r w:rsidR="00736362" w:rsidRPr="00127D89">
        <w:rPr>
          <w:rFonts w:ascii="Times New Roman" w:hAnsi="Times New Roman"/>
          <w:sz w:val="28"/>
          <w:szCs w:val="28"/>
        </w:rPr>
        <w:t>đồng thời</w:t>
      </w:r>
      <w:r w:rsidR="00CB3A56" w:rsidRPr="00127D89">
        <w:rPr>
          <w:rFonts w:ascii="Times New Roman" w:hAnsi="Times New Roman"/>
          <w:sz w:val="28"/>
          <w:szCs w:val="28"/>
        </w:rPr>
        <w:t xml:space="preserve"> thay thế Quyết định số 16/2012/QĐ-TTg,</w:t>
      </w:r>
      <w:r w:rsidR="00736362" w:rsidRPr="00127D89">
        <w:rPr>
          <w:rFonts w:ascii="Times New Roman" w:hAnsi="Times New Roman"/>
          <w:sz w:val="28"/>
          <w:szCs w:val="28"/>
        </w:rPr>
        <w:t xml:space="preserve"> hướng dẫn</w:t>
      </w:r>
      <w:r w:rsidR="006C31E5" w:rsidRPr="00127D89">
        <w:rPr>
          <w:rFonts w:ascii="Times New Roman" w:hAnsi="Times New Roman"/>
          <w:sz w:val="28"/>
          <w:szCs w:val="28"/>
        </w:rPr>
        <w:t xml:space="preserve"> thực hiện việc cấp quyền sử dụng tần số vô tuyến điện thông qua đấu giá, bảo đảm phù hợp với Luật Đầu tư, Luật Đấu giá tài sản</w:t>
      </w:r>
      <w:r w:rsidR="00D9767A" w:rsidRPr="00127D89">
        <w:rPr>
          <w:rFonts w:ascii="Times New Roman" w:hAnsi="Times New Roman"/>
          <w:sz w:val="28"/>
          <w:szCs w:val="28"/>
        </w:rPr>
        <w:t>, Luật Quản lý, sử dụng tài sản công.</w:t>
      </w:r>
    </w:p>
    <w:p w:rsidR="0086641B" w:rsidRPr="00127D89" w:rsidRDefault="00310279" w:rsidP="008E390F">
      <w:pPr>
        <w:spacing w:before="120" w:after="120" w:line="252" w:lineRule="auto"/>
        <w:ind w:firstLine="720"/>
        <w:jc w:val="both"/>
        <w:rPr>
          <w:rFonts w:ascii="Times New Roman" w:hAnsi="Times New Roman"/>
          <w:b/>
          <w:spacing w:val="-8"/>
          <w:sz w:val="28"/>
          <w:szCs w:val="24"/>
        </w:rPr>
      </w:pPr>
      <w:r w:rsidRPr="00127D89">
        <w:rPr>
          <w:rFonts w:ascii="Times New Roman" w:hAnsi="Times New Roman"/>
          <w:b/>
          <w:spacing w:val="-8"/>
          <w:sz w:val="28"/>
          <w:szCs w:val="24"/>
        </w:rPr>
        <w:t>II</w:t>
      </w:r>
      <w:r w:rsidR="0086641B" w:rsidRPr="00127D89">
        <w:rPr>
          <w:rFonts w:ascii="Times New Roman" w:hAnsi="Times New Roman"/>
          <w:b/>
          <w:spacing w:val="-8"/>
          <w:sz w:val="28"/>
          <w:szCs w:val="24"/>
        </w:rPr>
        <w:t xml:space="preserve">. </w:t>
      </w:r>
      <w:r w:rsidR="00C57E44" w:rsidRPr="00127D89">
        <w:rPr>
          <w:rFonts w:ascii="Times New Roman" w:hAnsi="Times New Roman"/>
          <w:b/>
          <w:spacing w:val="-8"/>
          <w:sz w:val="28"/>
          <w:szCs w:val="24"/>
        </w:rPr>
        <w:t>QUAN ĐIỂM CHỈ ĐẠO VIỆC</w:t>
      </w:r>
      <w:r w:rsidR="00721DB4" w:rsidRPr="00127D89">
        <w:rPr>
          <w:rFonts w:ascii="Times New Roman" w:hAnsi="Times New Roman"/>
          <w:b/>
          <w:spacing w:val="-8"/>
          <w:sz w:val="28"/>
          <w:szCs w:val="24"/>
        </w:rPr>
        <w:t xml:space="preserve"> XÂY DỰNG</w:t>
      </w:r>
      <w:r w:rsidR="00C57E44" w:rsidRPr="00127D89">
        <w:rPr>
          <w:rFonts w:ascii="Times New Roman" w:hAnsi="Times New Roman"/>
          <w:b/>
          <w:spacing w:val="-8"/>
          <w:sz w:val="28"/>
          <w:szCs w:val="24"/>
        </w:rPr>
        <w:t xml:space="preserve"> DỰ THẢO NGHỊ ĐỊNH</w:t>
      </w:r>
    </w:p>
    <w:p w:rsidR="00E56CC6" w:rsidRPr="00127D89" w:rsidRDefault="00C57E44" w:rsidP="008E390F">
      <w:pPr>
        <w:spacing w:before="120" w:after="120" w:line="252" w:lineRule="auto"/>
        <w:ind w:firstLine="720"/>
        <w:jc w:val="both"/>
        <w:rPr>
          <w:rFonts w:ascii="Times New Roman" w:hAnsi="Times New Roman"/>
          <w:sz w:val="28"/>
          <w:szCs w:val="28"/>
        </w:rPr>
      </w:pPr>
      <w:r w:rsidRPr="00127D89">
        <w:rPr>
          <w:rFonts w:ascii="Times New Roman" w:hAnsi="Times New Roman"/>
          <w:sz w:val="28"/>
          <w:szCs w:val="28"/>
        </w:rPr>
        <w:t>Nghị</w:t>
      </w:r>
      <w:r w:rsidR="00E56CC6" w:rsidRPr="00127D89">
        <w:rPr>
          <w:rFonts w:ascii="Times New Roman" w:hAnsi="Times New Roman"/>
          <w:sz w:val="28"/>
          <w:szCs w:val="28"/>
        </w:rPr>
        <w:t xml:space="preserve"> định được xây dựng </w:t>
      </w:r>
      <w:r w:rsidRPr="00127D89">
        <w:rPr>
          <w:rFonts w:ascii="Times New Roman" w:hAnsi="Times New Roman"/>
          <w:sz w:val="28"/>
          <w:szCs w:val="28"/>
        </w:rPr>
        <w:t>bảo đảm</w:t>
      </w:r>
      <w:r w:rsidR="00E56CC6" w:rsidRPr="00127D89">
        <w:rPr>
          <w:rFonts w:ascii="Times New Roman" w:hAnsi="Times New Roman"/>
          <w:sz w:val="28"/>
          <w:szCs w:val="28"/>
        </w:rPr>
        <w:t xml:space="preserve"> các </w:t>
      </w:r>
      <w:r w:rsidR="00993592" w:rsidRPr="00127D89">
        <w:rPr>
          <w:rFonts w:ascii="Times New Roman" w:hAnsi="Times New Roman"/>
          <w:sz w:val="28"/>
          <w:szCs w:val="28"/>
        </w:rPr>
        <w:t>yêu cầu</w:t>
      </w:r>
      <w:r w:rsidR="00E56CC6" w:rsidRPr="00127D89">
        <w:rPr>
          <w:rFonts w:ascii="Times New Roman" w:hAnsi="Times New Roman"/>
          <w:sz w:val="28"/>
          <w:szCs w:val="28"/>
        </w:rPr>
        <w:t xml:space="preserve"> sau:</w:t>
      </w:r>
    </w:p>
    <w:p w:rsidR="00512732" w:rsidRPr="00127D89" w:rsidRDefault="008A38DC" w:rsidP="008E390F">
      <w:pPr>
        <w:tabs>
          <w:tab w:val="left" w:pos="567"/>
        </w:tabs>
        <w:spacing w:before="120" w:after="120" w:line="252" w:lineRule="auto"/>
        <w:ind w:firstLine="709"/>
        <w:jc w:val="both"/>
        <w:rPr>
          <w:rFonts w:ascii="Times New Roman" w:hAnsi="Times New Roman"/>
          <w:sz w:val="28"/>
          <w:szCs w:val="28"/>
        </w:rPr>
      </w:pPr>
      <w:r w:rsidRPr="00127D89">
        <w:rPr>
          <w:rFonts w:ascii="Times New Roman" w:hAnsi="Times New Roman"/>
          <w:sz w:val="28"/>
          <w:szCs w:val="28"/>
        </w:rPr>
        <w:t xml:space="preserve">1. </w:t>
      </w:r>
      <w:r w:rsidR="00B854A7" w:rsidRPr="00127D89">
        <w:rPr>
          <w:rFonts w:ascii="Times New Roman" w:hAnsi="Times New Roman"/>
          <w:sz w:val="28"/>
          <w:szCs w:val="28"/>
        </w:rPr>
        <w:t xml:space="preserve">Hướng dẫn </w:t>
      </w:r>
      <w:r w:rsidR="00EE02B2" w:rsidRPr="00127D89">
        <w:rPr>
          <w:rFonts w:ascii="Times New Roman" w:hAnsi="Times New Roman"/>
          <w:sz w:val="28"/>
          <w:szCs w:val="28"/>
        </w:rPr>
        <w:t xml:space="preserve">chi tiết </w:t>
      </w:r>
      <w:r w:rsidR="00B854A7" w:rsidRPr="00127D89">
        <w:rPr>
          <w:rFonts w:ascii="Times New Roman" w:hAnsi="Times New Roman"/>
          <w:sz w:val="28"/>
          <w:szCs w:val="28"/>
        </w:rPr>
        <w:t>Luật Quản lý, sử dụng tài sản công về</w:t>
      </w:r>
      <w:r w:rsidR="00B1274D" w:rsidRPr="00127D89">
        <w:rPr>
          <w:rFonts w:ascii="Times New Roman" w:hAnsi="Times New Roman"/>
          <w:sz w:val="28"/>
          <w:szCs w:val="28"/>
        </w:rPr>
        <w:t xml:space="preserve"> việc</w:t>
      </w:r>
      <w:r w:rsidR="00B854A7" w:rsidRPr="00127D89">
        <w:rPr>
          <w:rFonts w:ascii="Times New Roman" w:hAnsi="Times New Roman"/>
          <w:sz w:val="28"/>
          <w:szCs w:val="28"/>
        </w:rPr>
        <w:t xml:space="preserve"> </w:t>
      </w:r>
      <w:r w:rsidR="00AB182F" w:rsidRPr="00127D89">
        <w:rPr>
          <w:rFonts w:ascii="Times New Roman" w:hAnsi="Times New Roman"/>
          <w:sz w:val="28"/>
          <w:szCs w:val="28"/>
        </w:rPr>
        <w:t>thu tiền cấp quyền sử dụng</w:t>
      </w:r>
      <w:r w:rsidR="00B854A7" w:rsidRPr="00127D89">
        <w:rPr>
          <w:rFonts w:ascii="Times New Roman" w:hAnsi="Times New Roman"/>
          <w:sz w:val="28"/>
          <w:szCs w:val="28"/>
        </w:rPr>
        <w:t xml:space="preserve"> tần số vô tuyến điện, </w:t>
      </w:r>
      <w:r w:rsidR="00B1274D" w:rsidRPr="00127D89">
        <w:rPr>
          <w:rFonts w:ascii="Times New Roman" w:hAnsi="Times New Roman"/>
          <w:sz w:val="28"/>
          <w:szCs w:val="28"/>
        </w:rPr>
        <w:t xml:space="preserve">trong đó làm rõ các </w:t>
      </w:r>
      <w:r w:rsidR="003130D3" w:rsidRPr="00127D89">
        <w:rPr>
          <w:rFonts w:ascii="Times New Roman" w:hAnsi="Times New Roman"/>
          <w:sz w:val="28"/>
          <w:szCs w:val="28"/>
        </w:rPr>
        <w:t xml:space="preserve">nội dung về: đối </w:t>
      </w:r>
      <w:r w:rsidR="003130D3" w:rsidRPr="00127D89">
        <w:rPr>
          <w:rFonts w:ascii="Times New Roman" w:hAnsi="Times New Roman"/>
          <w:sz w:val="28"/>
          <w:szCs w:val="28"/>
        </w:rPr>
        <w:lastRenderedPageBreak/>
        <w:t>tượng</w:t>
      </w:r>
      <w:r w:rsidR="00B1274D" w:rsidRPr="00127D89">
        <w:rPr>
          <w:rFonts w:ascii="Times New Roman" w:hAnsi="Times New Roman"/>
          <w:sz w:val="28"/>
          <w:szCs w:val="28"/>
        </w:rPr>
        <w:t xml:space="preserve"> </w:t>
      </w:r>
      <w:r w:rsidR="00AB182F" w:rsidRPr="00127D89">
        <w:rPr>
          <w:rFonts w:ascii="Times New Roman" w:hAnsi="Times New Roman"/>
          <w:sz w:val="28"/>
          <w:szCs w:val="28"/>
        </w:rPr>
        <w:t>thu</w:t>
      </w:r>
      <w:r w:rsidR="003130D3" w:rsidRPr="00127D89">
        <w:rPr>
          <w:rFonts w:ascii="Times New Roman" w:hAnsi="Times New Roman"/>
          <w:sz w:val="28"/>
          <w:szCs w:val="28"/>
        </w:rPr>
        <w:t>;</w:t>
      </w:r>
      <w:r w:rsidR="00B1274D" w:rsidRPr="00127D89">
        <w:rPr>
          <w:rFonts w:ascii="Times New Roman" w:hAnsi="Times New Roman"/>
          <w:sz w:val="28"/>
          <w:szCs w:val="28"/>
        </w:rPr>
        <w:t xml:space="preserve"> xác định</w:t>
      </w:r>
      <w:r w:rsidR="003130D3" w:rsidRPr="00127D89">
        <w:rPr>
          <w:rFonts w:ascii="Times New Roman" w:hAnsi="Times New Roman"/>
          <w:sz w:val="28"/>
          <w:szCs w:val="28"/>
        </w:rPr>
        <w:t>,</w:t>
      </w:r>
      <w:r w:rsidR="00836DC5" w:rsidRPr="00127D89">
        <w:rPr>
          <w:rFonts w:ascii="Times New Roman" w:hAnsi="Times New Roman"/>
          <w:sz w:val="28"/>
          <w:szCs w:val="28"/>
        </w:rPr>
        <w:t xml:space="preserve"> thẩm định,</w:t>
      </w:r>
      <w:r w:rsidR="003130D3" w:rsidRPr="00127D89">
        <w:rPr>
          <w:rFonts w:ascii="Times New Roman" w:hAnsi="Times New Roman"/>
          <w:sz w:val="28"/>
          <w:szCs w:val="28"/>
        </w:rPr>
        <w:t xml:space="preserve"> phê duyệt</w:t>
      </w:r>
      <w:r w:rsidR="00B1274D" w:rsidRPr="00127D89">
        <w:rPr>
          <w:rFonts w:ascii="Times New Roman" w:hAnsi="Times New Roman"/>
          <w:sz w:val="28"/>
          <w:szCs w:val="28"/>
        </w:rPr>
        <w:t xml:space="preserve"> </w:t>
      </w:r>
      <w:r w:rsidR="004A3310" w:rsidRPr="00127D89">
        <w:rPr>
          <w:rFonts w:ascii="Times New Roman" w:hAnsi="Times New Roman"/>
          <w:sz w:val="28"/>
          <w:szCs w:val="28"/>
        </w:rPr>
        <w:t>“</w:t>
      </w:r>
      <w:r w:rsidR="00C400F6" w:rsidRPr="00127D89">
        <w:rPr>
          <w:rFonts w:ascii="Times New Roman" w:hAnsi="Times New Roman"/>
          <w:sz w:val="28"/>
          <w:szCs w:val="28"/>
        </w:rPr>
        <w:t>giá tần</w:t>
      </w:r>
      <w:r w:rsidR="004A3310" w:rsidRPr="00127D89">
        <w:rPr>
          <w:rFonts w:ascii="Times New Roman" w:hAnsi="Times New Roman"/>
          <w:sz w:val="28"/>
          <w:szCs w:val="28"/>
        </w:rPr>
        <w:t xml:space="preserve"> số”</w:t>
      </w:r>
      <w:r w:rsidR="003130D3" w:rsidRPr="00127D89">
        <w:rPr>
          <w:rFonts w:ascii="Times New Roman" w:hAnsi="Times New Roman"/>
          <w:sz w:val="28"/>
          <w:szCs w:val="28"/>
        </w:rPr>
        <w:t xml:space="preserve"> làm cơ sở cho việc xác định</w:t>
      </w:r>
      <w:r w:rsidR="008F6764" w:rsidRPr="00127D89">
        <w:rPr>
          <w:rFonts w:ascii="Times New Roman" w:hAnsi="Times New Roman"/>
          <w:sz w:val="28"/>
          <w:szCs w:val="28"/>
        </w:rPr>
        <w:t xml:space="preserve"> mức </w:t>
      </w:r>
      <w:r w:rsidR="00AB182F" w:rsidRPr="00127D89">
        <w:rPr>
          <w:rFonts w:ascii="Times New Roman" w:hAnsi="Times New Roman"/>
          <w:sz w:val="28"/>
          <w:szCs w:val="28"/>
        </w:rPr>
        <w:t>thu tiền cấp quyền sử dụng</w:t>
      </w:r>
      <w:r w:rsidR="003130D3" w:rsidRPr="00127D89">
        <w:rPr>
          <w:rFonts w:ascii="Times New Roman" w:hAnsi="Times New Roman"/>
          <w:sz w:val="28"/>
          <w:szCs w:val="28"/>
        </w:rPr>
        <w:t xml:space="preserve"> tần số vô tuyến điện;</w:t>
      </w:r>
      <w:r w:rsidR="00B1274D" w:rsidRPr="00127D89">
        <w:rPr>
          <w:rFonts w:ascii="Times New Roman" w:hAnsi="Times New Roman"/>
          <w:sz w:val="28"/>
          <w:szCs w:val="28"/>
        </w:rPr>
        <w:t xml:space="preserve"> </w:t>
      </w:r>
      <w:r w:rsidR="00AE076B" w:rsidRPr="00127D89">
        <w:rPr>
          <w:rFonts w:ascii="Times New Roman" w:hAnsi="Times New Roman"/>
          <w:sz w:val="28"/>
          <w:szCs w:val="28"/>
        </w:rPr>
        <w:t xml:space="preserve">phương thức </w:t>
      </w:r>
      <w:r w:rsidR="00AB182F" w:rsidRPr="00127D89">
        <w:rPr>
          <w:rFonts w:ascii="Times New Roman" w:hAnsi="Times New Roman"/>
          <w:sz w:val="28"/>
          <w:szCs w:val="28"/>
        </w:rPr>
        <w:t>thu tiền cấp quyền sử dụng</w:t>
      </w:r>
      <w:r w:rsidR="00AE076B" w:rsidRPr="00127D89">
        <w:rPr>
          <w:rFonts w:ascii="Times New Roman" w:hAnsi="Times New Roman"/>
          <w:sz w:val="28"/>
          <w:szCs w:val="28"/>
        </w:rPr>
        <w:t xml:space="preserve"> tần số </w:t>
      </w:r>
      <w:r w:rsidR="003B59C5" w:rsidRPr="00127D89">
        <w:rPr>
          <w:rFonts w:ascii="Times New Roman" w:hAnsi="Times New Roman"/>
          <w:sz w:val="28"/>
          <w:szCs w:val="28"/>
        </w:rPr>
        <w:t>vô tuyến điện</w:t>
      </w:r>
      <w:r w:rsidR="00E83C58" w:rsidRPr="00127D89">
        <w:rPr>
          <w:rFonts w:ascii="Times New Roman" w:hAnsi="Times New Roman"/>
          <w:sz w:val="28"/>
          <w:szCs w:val="28"/>
        </w:rPr>
        <w:t>.</w:t>
      </w:r>
    </w:p>
    <w:p w:rsidR="00E12EAD" w:rsidRPr="00127D89" w:rsidRDefault="008A38DC" w:rsidP="008E390F">
      <w:pPr>
        <w:tabs>
          <w:tab w:val="left" w:pos="567"/>
        </w:tabs>
        <w:spacing w:before="120" w:after="120" w:line="252" w:lineRule="auto"/>
        <w:ind w:firstLine="709"/>
        <w:jc w:val="both"/>
        <w:rPr>
          <w:rFonts w:ascii="Times New Roman" w:hAnsi="Times New Roman"/>
          <w:sz w:val="28"/>
          <w:szCs w:val="28"/>
        </w:rPr>
      </w:pPr>
      <w:r w:rsidRPr="00127D89">
        <w:rPr>
          <w:rFonts w:ascii="Times New Roman" w:hAnsi="Times New Roman"/>
          <w:sz w:val="28"/>
          <w:szCs w:val="28"/>
        </w:rPr>
        <w:t xml:space="preserve">2. </w:t>
      </w:r>
      <w:r w:rsidR="00B854A7" w:rsidRPr="00127D89">
        <w:rPr>
          <w:rFonts w:ascii="Times New Roman" w:hAnsi="Times New Roman"/>
          <w:sz w:val="28"/>
          <w:szCs w:val="28"/>
        </w:rPr>
        <w:t xml:space="preserve">Hướng dẫn </w:t>
      </w:r>
      <w:r w:rsidR="00EE02B2" w:rsidRPr="00127D89">
        <w:rPr>
          <w:rFonts w:ascii="Times New Roman" w:hAnsi="Times New Roman"/>
          <w:sz w:val="28"/>
          <w:szCs w:val="28"/>
        </w:rPr>
        <w:t xml:space="preserve">chi tiết </w:t>
      </w:r>
      <w:r w:rsidR="00B854A7" w:rsidRPr="00127D89">
        <w:rPr>
          <w:rFonts w:ascii="Times New Roman" w:hAnsi="Times New Roman"/>
          <w:sz w:val="28"/>
          <w:szCs w:val="28"/>
        </w:rPr>
        <w:t xml:space="preserve">Luật Tần số vô tuyến điện, Luật Viễn thông về đấu giá </w:t>
      </w:r>
      <w:r w:rsidR="00CF6DF0" w:rsidRPr="00127D89">
        <w:rPr>
          <w:rFonts w:ascii="Times New Roman" w:hAnsi="Times New Roman"/>
          <w:sz w:val="28"/>
          <w:szCs w:val="28"/>
        </w:rPr>
        <w:t xml:space="preserve">và chuyển nhượng </w:t>
      </w:r>
      <w:r w:rsidR="00B854A7" w:rsidRPr="00127D89">
        <w:rPr>
          <w:rFonts w:ascii="Times New Roman" w:hAnsi="Times New Roman"/>
          <w:sz w:val="28"/>
          <w:szCs w:val="28"/>
        </w:rPr>
        <w:t>quyền sử dụng tần số vô tuyến điện trên cơ sở k</w:t>
      </w:r>
      <w:r w:rsidR="00E12EAD" w:rsidRPr="00127D89">
        <w:rPr>
          <w:rFonts w:ascii="Times New Roman" w:hAnsi="Times New Roman"/>
          <w:sz w:val="28"/>
          <w:szCs w:val="28"/>
        </w:rPr>
        <w:t xml:space="preserve">ế thừa những nội dung vẫn còn </w:t>
      </w:r>
      <w:r w:rsidR="00930CE0" w:rsidRPr="00127D89">
        <w:rPr>
          <w:rFonts w:ascii="Times New Roman" w:hAnsi="Times New Roman"/>
          <w:sz w:val="28"/>
          <w:szCs w:val="28"/>
        </w:rPr>
        <w:t>phù hợp</w:t>
      </w:r>
      <w:r w:rsidR="00E12EAD" w:rsidRPr="00127D89">
        <w:rPr>
          <w:rFonts w:ascii="Times New Roman" w:hAnsi="Times New Roman"/>
          <w:sz w:val="28"/>
          <w:szCs w:val="28"/>
        </w:rPr>
        <w:t xml:space="preserve"> của </w:t>
      </w:r>
      <w:r w:rsidR="00525F2D" w:rsidRPr="00127D89">
        <w:rPr>
          <w:rFonts w:ascii="Times New Roman" w:hAnsi="Times New Roman"/>
          <w:sz w:val="28"/>
          <w:szCs w:val="28"/>
        </w:rPr>
        <w:t xml:space="preserve">Quyết định </w:t>
      </w:r>
      <w:r w:rsidR="00D3139C" w:rsidRPr="00127D89">
        <w:rPr>
          <w:rFonts w:ascii="Times New Roman" w:hAnsi="Times New Roman"/>
          <w:sz w:val="28"/>
          <w:szCs w:val="28"/>
        </w:rPr>
        <w:t xml:space="preserve">số </w:t>
      </w:r>
      <w:r w:rsidR="00525F2D" w:rsidRPr="00127D89">
        <w:rPr>
          <w:rFonts w:ascii="Times New Roman" w:hAnsi="Times New Roman"/>
          <w:sz w:val="28"/>
          <w:szCs w:val="28"/>
        </w:rPr>
        <w:t>16</w:t>
      </w:r>
      <w:r w:rsidR="00512732" w:rsidRPr="00127D89">
        <w:rPr>
          <w:rFonts w:ascii="Times New Roman" w:hAnsi="Times New Roman"/>
          <w:sz w:val="28"/>
          <w:szCs w:val="28"/>
        </w:rPr>
        <w:t>/2012/QĐ-TTg</w:t>
      </w:r>
      <w:r w:rsidR="00AE076B" w:rsidRPr="00127D89">
        <w:rPr>
          <w:rFonts w:ascii="Times New Roman" w:hAnsi="Times New Roman"/>
          <w:sz w:val="28"/>
          <w:szCs w:val="28"/>
        </w:rPr>
        <w:t>, bảo đảm</w:t>
      </w:r>
      <w:r w:rsidR="00967094" w:rsidRPr="00127D89">
        <w:rPr>
          <w:rFonts w:ascii="Times New Roman" w:hAnsi="Times New Roman"/>
          <w:sz w:val="28"/>
          <w:szCs w:val="28"/>
        </w:rPr>
        <w:t xml:space="preserve"> </w:t>
      </w:r>
      <w:r w:rsidR="003E2ED2" w:rsidRPr="00127D89">
        <w:rPr>
          <w:rFonts w:ascii="Times New Roman" w:hAnsi="Times New Roman"/>
          <w:sz w:val="28"/>
          <w:szCs w:val="28"/>
        </w:rPr>
        <w:t xml:space="preserve">tính </w:t>
      </w:r>
      <w:r w:rsidR="00967094" w:rsidRPr="00127D89">
        <w:rPr>
          <w:rFonts w:ascii="Times New Roman" w:hAnsi="Times New Roman"/>
          <w:sz w:val="28"/>
          <w:szCs w:val="28"/>
        </w:rPr>
        <w:t xml:space="preserve">thống nhất, </w:t>
      </w:r>
      <w:r w:rsidR="00AE076B" w:rsidRPr="00127D89">
        <w:rPr>
          <w:rFonts w:ascii="Times New Roman" w:hAnsi="Times New Roman"/>
          <w:sz w:val="28"/>
          <w:szCs w:val="28"/>
        </w:rPr>
        <w:t>phù hợp với Luật Đầu tư, Luật Đấu giá tài sản, Luật Quản lý, sử dụng tài sản công</w:t>
      </w:r>
      <w:r w:rsidR="00525F2D" w:rsidRPr="00127D89">
        <w:rPr>
          <w:rFonts w:ascii="Times New Roman" w:hAnsi="Times New Roman"/>
          <w:sz w:val="28"/>
          <w:szCs w:val="28"/>
        </w:rPr>
        <w:t>.</w:t>
      </w:r>
    </w:p>
    <w:p w:rsidR="008E390F" w:rsidRPr="00127D89" w:rsidRDefault="008A38DC" w:rsidP="008E390F">
      <w:pPr>
        <w:tabs>
          <w:tab w:val="left" w:pos="567"/>
        </w:tabs>
        <w:spacing w:before="120" w:after="120" w:line="252" w:lineRule="auto"/>
        <w:ind w:firstLine="709"/>
        <w:jc w:val="both"/>
        <w:rPr>
          <w:rFonts w:ascii="Times New Roman" w:hAnsi="Times New Roman"/>
          <w:sz w:val="28"/>
          <w:szCs w:val="28"/>
        </w:rPr>
      </w:pPr>
      <w:r w:rsidRPr="00127D89">
        <w:rPr>
          <w:rFonts w:ascii="Times New Roman" w:hAnsi="Times New Roman"/>
          <w:sz w:val="28"/>
          <w:szCs w:val="28"/>
        </w:rPr>
        <w:t xml:space="preserve">3. </w:t>
      </w:r>
      <w:r w:rsidR="003E2ED2" w:rsidRPr="00127D89">
        <w:rPr>
          <w:rFonts w:ascii="Times New Roman" w:hAnsi="Times New Roman"/>
          <w:sz w:val="28"/>
          <w:szCs w:val="28"/>
        </w:rPr>
        <w:t xml:space="preserve">Bổ sung nội dung chưa được điều chỉnh, </w:t>
      </w:r>
      <w:r w:rsidR="00B854A7" w:rsidRPr="00127D89">
        <w:rPr>
          <w:rFonts w:ascii="Times New Roman" w:hAnsi="Times New Roman"/>
          <w:sz w:val="28"/>
          <w:szCs w:val="28"/>
        </w:rPr>
        <w:t xml:space="preserve">hoặc </w:t>
      </w:r>
      <w:r w:rsidR="0059550C" w:rsidRPr="00127D89">
        <w:rPr>
          <w:rFonts w:ascii="Times New Roman" w:hAnsi="Times New Roman"/>
          <w:sz w:val="28"/>
          <w:szCs w:val="28"/>
        </w:rPr>
        <w:t>sửa đổi các q</w:t>
      </w:r>
      <w:r w:rsidR="003E2ED2" w:rsidRPr="00127D89">
        <w:rPr>
          <w:rFonts w:ascii="Times New Roman" w:hAnsi="Times New Roman"/>
          <w:sz w:val="28"/>
          <w:szCs w:val="28"/>
        </w:rPr>
        <w:t>uy định chưa rõ</w:t>
      </w:r>
      <w:r w:rsidR="004D74F8" w:rsidRPr="00127D89">
        <w:rPr>
          <w:rFonts w:ascii="Times New Roman" w:hAnsi="Times New Roman"/>
          <w:sz w:val="28"/>
          <w:szCs w:val="28"/>
        </w:rPr>
        <w:t xml:space="preserve">, </w:t>
      </w:r>
      <w:r w:rsidR="00CB3A56" w:rsidRPr="00127D89">
        <w:rPr>
          <w:rFonts w:ascii="Times New Roman" w:hAnsi="Times New Roman"/>
          <w:sz w:val="28"/>
          <w:szCs w:val="28"/>
        </w:rPr>
        <w:t>còn vướng về mặt pháp lý</w:t>
      </w:r>
      <w:r w:rsidR="008F6764" w:rsidRPr="00127D89">
        <w:rPr>
          <w:rFonts w:ascii="Times New Roman" w:hAnsi="Times New Roman"/>
          <w:sz w:val="28"/>
          <w:szCs w:val="28"/>
        </w:rPr>
        <w:t>,</w:t>
      </w:r>
      <w:r w:rsidR="004D74F8" w:rsidRPr="00127D89">
        <w:rPr>
          <w:rFonts w:ascii="Times New Roman" w:hAnsi="Times New Roman"/>
          <w:sz w:val="28"/>
          <w:szCs w:val="28"/>
        </w:rPr>
        <w:t xml:space="preserve"> thực tế</w:t>
      </w:r>
      <w:r w:rsidR="00B854A7" w:rsidRPr="00127D89">
        <w:rPr>
          <w:rFonts w:ascii="Times New Roman" w:hAnsi="Times New Roman"/>
          <w:sz w:val="28"/>
          <w:szCs w:val="28"/>
        </w:rPr>
        <w:t xml:space="preserve"> t</w:t>
      </w:r>
      <w:r w:rsidR="003E2ED2" w:rsidRPr="00127D89">
        <w:rPr>
          <w:rFonts w:ascii="Times New Roman" w:hAnsi="Times New Roman"/>
          <w:sz w:val="28"/>
          <w:szCs w:val="28"/>
        </w:rPr>
        <w:t xml:space="preserve">riển khai đấu giá băng tần 2,6 GHz vừa qua, bảo đảm phù hợp với hệ thống pháp luật. </w:t>
      </w:r>
    </w:p>
    <w:p w:rsidR="00F445B7" w:rsidRPr="00127D89" w:rsidRDefault="00F84952" w:rsidP="008E390F">
      <w:pPr>
        <w:tabs>
          <w:tab w:val="left" w:pos="567"/>
        </w:tabs>
        <w:spacing w:before="120" w:after="120" w:line="252" w:lineRule="auto"/>
        <w:ind w:firstLine="709"/>
        <w:jc w:val="both"/>
        <w:rPr>
          <w:rFonts w:ascii="Times New Roman" w:hAnsi="Times New Roman"/>
          <w:sz w:val="28"/>
          <w:szCs w:val="28"/>
        </w:rPr>
      </w:pPr>
      <w:r w:rsidRPr="00127D89">
        <w:rPr>
          <w:rFonts w:ascii="Times New Roman" w:hAnsi="Times New Roman"/>
          <w:b/>
          <w:sz w:val="28"/>
          <w:szCs w:val="28"/>
        </w:rPr>
        <w:t>II</w:t>
      </w:r>
      <w:r w:rsidR="00112BDE" w:rsidRPr="00127D89">
        <w:rPr>
          <w:rFonts w:ascii="Times New Roman" w:hAnsi="Times New Roman"/>
          <w:b/>
          <w:sz w:val="28"/>
          <w:szCs w:val="28"/>
        </w:rPr>
        <w:t xml:space="preserve">I. </w:t>
      </w:r>
      <w:r w:rsidR="00F445B7" w:rsidRPr="00127D89">
        <w:rPr>
          <w:rFonts w:ascii="Times New Roman" w:hAnsi="Times New Roman"/>
          <w:b/>
          <w:sz w:val="28"/>
          <w:szCs w:val="28"/>
        </w:rPr>
        <w:t>QUÁ TRÌNH SOẠN THẢO</w:t>
      </w:r>
    </w:p>
    <w:p w:rsidR="00972A77" w:rsidRPr="00127D89" w:rsidRDefault="00972A77" w:rsidP="008E390F">
      <w:pPr>
        <w:spacing w:before="120" w:after="120" w:line="252" w:lineRule="auto"/>
        <w:ind w:firstLine="720"/>
        <w:jc w:val="both"/>
        <w:rPr>
          <w:rFonts w:ascii="Times New Roman" w:hAnsi="Times New Roman"/>
          <w:spacing w:val="-2"/>
          <w:sz w:val="28"/>
          <w:szCs w:val="28"/>
        </w:rPr>
      </w:pPr>
      <w:r w:rsidRPr="00127D89">
        <w:rPr>
          <w:rFonts w:ascii="Times New Roman" w:hAnsi="Times New Roman"/>
          <w:spacing w:val="-2"/>
          <w:sz w:val="28"/>
          <w:szCs w:val="28"/>
        </w:rPr>
        <w:t xml:space="preserve">Thực hiện </w:t>
      </w:r>
      <w:r w:rsidR="00F84952" w:rsidRPr="00127D89">
        <w:rPr>
          <w:rFonts w:ascii="Times New Roman" w:hAnsi="Times New Roman"/>
          <w:spacing w:val="-2"/>
          <w:sz w:val="28"/>
          <w:szCs w:val="28"/>
        </w:rPr>
        <w:t xml:space="preserve">nhiệm vụ được giao, </w:t>
      </w:r>
      <w:r w:rsidRPr="00127D89">
        <w:rPr>
          <w:rFonts w:ascii="Times New Roman" w:hAnsi="Times New Roman"/>
          <w:spacing w:val="-2"/>
          <w:sz w:val="28"/>
          <w:szCs w:val="28"/>
        </w:rPr>
        <w:t>Bộ Thông tin và Truyền thông đã triển khai xây dựng dự thảo trên c</w:t>
      </w:r>
      <w:r w:rsidRPr="00127D89">
        <w:rPr>
          <w:rFonts w:ascii="Times New Roman" w:hAnsi="Times New Roman" w:hint="cs"/>
          <w:spacing w:val="-2"/>
          <w:sz w:val="28"/>
          <w:szCs w:val="28"/>
        </w:rPr>
        <w:t>ơ</w:t>
      </w:r>
      <w:r w:rsidRPr="00127D89">
        <w:rPr>
          <w:rFonts w:ascii="Times New Roman" w:hAnsi="Times New Roman"/>
          <w:spacing w:val="-2"/>
          <w:sz w:val="28"/>
          <w:szCs w:val="28"/>
        </w:rPr>
        <w:t xml:space="preserve"> sở nghiên cứu, đánh giá thực trạng pháp luật của Việt Nam, </w:t>
      </w:r>
      <w:r w:rsidR="00C43E2E" w:rsidRPr="00127D89">
        <w:rPr>
          <w:rFonts w:ascii="Times New Roman" w:hAnsi="Times New Roman"/>
          <w:spacing w:val="-2"/>
          <w:sz w:val="28"/>
          <w:szCs w:val="28"/>
        </w:rPr>
        <w:t>những vướng mắc</w:t>
      </w:r>
      <w:r w:rsidR="00CB3A56" w:rsidRPr="00127D89">
        <w:rPr>
          <w:rFonts w:ascii="Times New Roman" w:hAnsi="Times New Roman"/>
          <w:spacing w:val="-2"/>
          <w:sz w:val="28"/>
          <w:szCs w:val="28"/>
        </w:rPr>
        <w:t xml:space="preserve"> về mặt pháp lý</w:t>
      </w:r>
      <w:r w:rsidR="00C43E2E" w:rsidRPr="00127D89">
        <w:rPr>
          <w:rFonts w:ascii="Times New Roman" w:hAnsi="Times New Roman"/>
          <w:spacing w:val="-2"/>
          <w:sz w:val="28"/>
          <w:szCs w:val="28"/>
        </w:rPr>
        <w:t xml:space="preserve"> khi triển khai đấu giá băng tần 2,6 GHz </w:t>
      </w:r>
      <w:r w:rsidR="00930CE0" w:rsidRPr="00127D89">
        <w:rPr>
          <w:rFonts w:ascii="Times New Roman" w:hAnsi="Times New Roman"/>
          <w:spacing w:val="-2"/>
          <w:sz w:val="28"/>
          <w:szCs w:val="28"/>
        </w:rPr>
        <w:t xml:space="preserve">đồng thời </w:t>
      </w:r>
      <w:r w:rsidRPr="00127D89">
        <w:rPr>
          <w:rFonts w:ascii="Times New Roman" w:hAnsi="Times New Roman"/>
          <w:spacing w:val="-2"/>
          <w:sz w:val="28"/>
          <w:szCs w:val="28"/>
        </w:rPr>
        <w:t>tham khảo kinh nghiệm quốc tế</w:t>
      </w:r>
      <w:r w:rsidR="00525F2D" w:rsidRPr="00127D89">
        <w:rPr>
          <w:rFonts w:ascii="Times New Roman" w:hAnsi="Times New Roman"/>
          <w:spacing w:val="-2"/>
          <w:sz w:val="28"/>
          <w:szCs w:val="28"/>
        </w:rPr>
        <w:t xml:space="preserve"> </w:t>
      </w:r>
      <w:r w:rsidR="00930CE0" w:rsidRPr="00127D89">
        <w:rPr>
          <w:rFonts w:ascii="Times New Roman" w:hAnsi="Times New Roman"/>
          <w:spacing w:val="-2"/>
          <w:sz w:val="28"/>
          <w:szCs w:val="28"/>
        </w:rPr>
        <w:t>đối với nội dung mớ</w:t>
      </w:r>
      <w:r w:rsidR="00A33BD7" w:rsidRPr="00127D89">
        <w:rPr>
          <w:rFonts w:ascii="Times New Roman" w:hAnsi="Times New Roman"/>
          <w:spacing w:val="-2"/>
          <w:sz w:val="28"/>
          <w:szCs w:val="28"/>
        </w:rPr>
        <w:t xml:space="preserve">i </w:t>
      </w:r>
      <w:r w:rsidR="00EE0A50" w:rsidRPr="00127D89">
        <w:rPr>
          <w:rFonts w:ascii="Times New Roman" w:hAnsi="Times New Roman"/>
          <w:spacing w:val="-2"/>
          <w:sz w:val="28"/>
          <w:szCs w:val="28"/>
        </w:rPr>
        <w:t xml:space="preserve">có tính đặc thù </w:t>
      </w:r>
      <w:r w:rsidR="00A33BD7" w:rsidRPr="00127D89">
        <w:rPr>
          <w:rFonts w:ascii="Times New Roman" w:hAnsi="Times New Roman"/>
          <w:spacing w:val="-2"/>
          <w:sz w:val="28"/>
          <w:szCs w:val="28"/>
        </w:rPr>
        <w:t>mà</w:t>
      </w:r>
      <w:r w:rsidR="00930CE0" w:rsidRPr="00127D89">
        <w:rPr>
          <w:rFonts w:ascii="Times New Roman" w:hAnsi="Times New Roman"/>
          <w:spacing w:val="-2"/>
          <w:sz w:val="28"/>
          <w:szCs w:val="28"/>
        </w:rPr>
        <w:t xml:space="preserve"> quy định </w:t>
      </w:r>
      <w:r w:rsidR="007A05B2" w:rsidRPr="00127D89">
        <w:rPr>
          <w:rFonts w:ascii="Times New Roman" w:hAnsi="Times New Roman"/>
          <w:spacing w:val="-2"/>
          <w:sz w:val="28"/>
          <w:szCs w:val="28"/>
        </w:rPr>
        <w:t xml:space="preserve">của pháp luật còn chưa rõ </w:t>
      </w:r>
      <w:r w:rsidR="00993592" w:rsidRPr="00127D89">
        <w:rPr>
          <w:rFonts w:ascii="Times New Roman" w:hAnsi="Times New Roman"/>
          <w:spacing w:val="-2"/>
          <w:sz w:val="28"/>
          <w:szCs w:val="28"/>
        </w:rPr>
        <w:t>(</w:t>
      </w:r>
      <w:r w:rsidR="004A3310" w:rsidRPr="00127D89">
        <w:rPr>
          <w:rFonts w:ascii="Times New Roman" w:hAnsi="Times New Roman"/>
          <w:spacing w:val="-2"/>
          <w:sz w:val="28"/>
          <w:szCs w:val="28"/>
        </w:rPr>
        <w:t>cách</w:t>
      </w:r>
      <w:r w:rsidR="001947F2" w:rsidRPr="00127D89">
        <w:rPr>
          <w:rFonts w:ascii="Times New Roman" w:hAnsi="Times New Roman"/>
          <w:spacing w:val="-2"/>
          <w:sz w:val="28"/>
          <w:szCs w:val="28"/>
        </w:rPr>
        <w:t xml:space="preserve"> xác định </w:t>
      </w:r>
      <w:r w:rsidR="009610C2" w:rsidRPr="00127D89">
        <w:rPr>
          <w:rFonts w:ascii="Times New Roman" w:hAnsi="Times New Roman"/>
          <w:spacing w:val="-2"/>
          <w:sz w:val="28"/>
          <w:szCs w:val="28"/>
        </w:rPr>
        <w:t>đơn giá băng tần</w:t>
      </w:r>
      <w:r w:rsidR="000B56C5" w:rsidRPr="00127D89">
        <w:rPr>
          <w:rFonts w:ascii="Times New Roman" w:hAnsi="Times New Roman"/>
          <w:spacing w:val="-2"/>
          <w:sz w:val="28"/>
          <w:szCs w:val="28"/>
        </w:rPr>
        <w:t>)</w:t>
      </w:r>
      <w:r w:rsidRPr="00127D89">
        <w:rPr>
          <w:rFonts w:ascii="Times New Roman" w:hAnsi="Times New Roman"/>
          <w:spacing w:val="-2"/>
          <w:sz w:val="28"/>
          <w:szCs w:val="28"/>
        </w:rPr>
        <w:t>.</w:t>
      </w:r>
    </w:p>
    <w:p w:rsidR="00F445B7" w:rsidRPr="00127D89" w:rsidRDefault="00211B51" w:rsidP="008E390F">
      <w:pPr>
        <w:spacing w:before="120" w:after="120" w:line="252" w:lineRule="auto"/>
        <w:ind w:firstLine="720"/>
        <w:jc w:val="both"/>
        <w:rPr>
          <w:rFonts w:ascii="Times New Roman" w:hAnsi="Times New Roman"/>
          <w:sz w:val="28"/>
          <w:szCs w:val="28"/>
        </w:rPr>
      </w:pPr>
      <w:r w:rsidRPr="00127D89">
        <w:rPr>
          <w:rFonts w:ascii="Times New Roman" w:hAnsi="Times New Roman"/>
          <w:sz w:val="28"/>
          <w:szCs w:val="28"/>
        </w:rPr>
        <w:t>Dự thảo đã đ</w:t>
      </w:r>
      <w:r w:rsidRPr="00127D89">
        <w:rPr>
          <w:rFonts w:ascii="Times New Roman" w:hAnsi="Times New Roman" w:hint="cs"/>
          <w:sz w:val="28"/>
          <w:szCs w:val="28"/>
        </w:rPr>
        <w:t>ư</w:t>
      </w:r>
      <w:r w:rsidRPr="00127D89">
        <w:rPr>
          <w:rFonts w:ascii="Times New Roman" w:hAnsi="Times New Roman"/>
          <w:sz w:val="28"/>
          <w:szCs w:val="28"/>
        </w:rPr>
        <w:t xml:space="preserve">ợc gửi lấy ý kiến </w:t>
      </w:r>
      <w:r w:rsidR="009610C2" w:rsidRPr="00127D89">
        <w:rPr>
          <w:rFonts w:ascii="Times New Roman" w:hAnsi="Times New Roman"/>
          <w:sz w:val="28"/>
          <w:szCs w:val="28"/>
        </w:rPr>
        <w:t xml:space="preserve">các Bộ, đối tượng liên quan, </w:t>
      </w:r>
      <w:r w:rsidRPr="00127D89">
        <w:rPr>
          <w:rFonts w:ascii="Times New Roman" w:hAnsi="Times New Roman"/>
          <w:sz w:val="28"/>
          <w:szCs w:val="28"/>
        </w:rPr>
        <w:t>thẩm định của Bộ T</w:t>
      </w:r>
      <w:r w:rsidRPr="00127D89">
        <w:rPr>
          <w:rFonts w:ascii="Times New Roman" w:hAnsi="Times New Roman" w:hint="cs"/>
          <w:sz w:val="28"/>
          <w:szCs w:val="28"/>
        </w:rPr>
        <w:t>ư</w:t>
      </w:r>
      <w:r w:rsidRPr="00127D89">
        <w:rPr>
          <w:rFonts w:ascii="Times New Roman" w:hAnsi="Times New Roman"/>
          <w:sz w:val="28"/>
          <w:szCs w:val="28"/>
        </w:rPr>
        <w:t xml:space="preserve"> pháp và đ</w:t>
      </w:r>
      <w:r w:rsidRPr="00127D89">
        <w:rPr>
          <w:rFonts w:ascii="Times New Roman" w:hAnsi="Times New Roman" w:hint="cs"/>
          <w:sz w:val="28"/>
          <w:szCs w:val="28"/>
        </w:rPr>
        <w:t>ư</w:t>
      </w:r>
      <w:r w:rsidRPr="00127D89">
        <w:rPr>
          <w:rFonts w:ascii="Times New Roman" w:hAnsi="Times New Roman"/>
          <w:sz w:val="28"/>
          <w:szCs w:val="28"/>
        </w:rPr>
        <w:t>ợc tiếp thu, giải trình trong bản Tổng hợp trình kèm.</w:t>
      </w:r>
    </w:p>
    <w:p w:rsidR="001D3B07" w:rsidRPr="00127D89" w:rsidRDefault="00F445B7" w:rsidP="008E390F">
      <w:pPr>
        <w:spacing w:before="120" w:after="120" w:line="264" w:lineRule="auto"/>
        <w:ind w:firstLine="720"/>
        <w:jc w:val="both"/>
        <w:rPr>
          <w:rFonts w:ascii="Times New Roman" w:hAnsi="Times New Roman"/>
          <w:b/>
          <w:sz w:val="28"/>
          <w:szCs w:val="28"/>
        </w:rPr>
      </w:pPr>
      <w:r w:rsidRPr="00127D89">
        <w:rPr>
          <w:rFonts w:ascii="Times New Roman" w:hAnsi="Times New Roman"/>
          <w:b/>
          <w:sz w:val="28"/>
          <w:szCs w:val="28"/>
        </w:rPr>
        <w:t>I</w:t>
      </w:r>
      <w:r w:rsidR="00F84952" w:rsidRPr="00127D89">
        <w:rPr>
          <w:rFonts w:ascii="Times New Roman" w:hAnsi="Times New Roman"/>
          <w:b/>
          <w:sz w:val="28"/>
          <w:szCs w:val="28"/>
        </w:rPr>
        <w:t>V</w:t>
      </w:r>
      <w:r w:rsidR="00043866" w:rsidRPr="00127D89">
        <w:rPr>
          <w:rFonts w:ascii="Times New Roman" w:hAnsi="Times New Roman"/>
          <w:b/>
          <w:sz w:val="28"/>
          <w:szCs w:val="28"/>
        </w:rPr>
        <w:t xml:space="preserve">. </w:t>
      </w:r>
      <w:r w:rsidR="00C869F6" w:rsidRPr="00127D89">
        <w:rPr>
          <w:rFonts w:ascii="Times New Roman" w:hAnsi="Times New Roman"/>
          <w:b/>
          <w:sz w:val="28"/>
          <w:szCs w:val="28"/>
        </w:rPr>
        <w:t xml:space="preserve">BỐ CỤC CỦA DỰ THẢO VÀ </w:t>
      </w:r>
      <w:r w:rsidR="00043866" w:rsidRPr="00127D89">
        <w:rPr>
          <w:rFonts w:ascii="Times New Roman" w:hAnsi="Times New Roman"/>
          <w:b/>
          <w:sz w:val="28"/>
          <w:szCs w:val="28"/>
        </w:rPr>
        <w:t xml:space="preserve">MỘT SỐ </w:t>
      </w:r>
      <w:r w:rsidR="00112BDE" w:rsidRPr="00127D89">
        <w:rPr>
          <w:rFonts w:ascii="Times New Roman" w:hAnsi="Times New Roman"/>
          <w:b/>
          <w:sz w:val="28"/>
          <w:szCs w:val="28"/>
        </w:rPr>
        <w:t xml:space="preserve">NỘI DUNG </w:t>
      </w:r>
      <w:r w:rsidR="00150E58" w:rsidRPr="00127D89">
        <w:rPr>
          <w:rFonts w:ascii="Times New Roman" w:hAnsi="Times New Roman"/>
          <w:b/>
          <w:sz w:val="28"/>
          <w:szCs w:val="28"/>
        </w:rPr>
        <w:t>CHÍNH</w:t>
      </w:r>
      <w:r w:rsidR="00043866" w:rsidRPr="00127D89">
        <w:rPr>
          <w:rFonts w:ascii="Times New Roman" w:hAnsi="Times New Roman"/>
          <w:b/>
          <w:sz w:val="28"/>
          <w:szCs w:val="28"/>
        </w:rPr>
        <w:t xml:space="preserve"> </w:t>
      </w:r>
      <w:r w:rsidR="00112BDE" w:rsidRPr="00127D89">
        <w:rPr>
          <w:rFonts w:ascii="Times New Roman" w:hAnsi="Times New Roman"/>
          <w:b/>
          <w:sz w:val="28"/>
          <w:szCs w:val="28"/>
        </w:rPr>
        <w:t xml:space="preserve">CỦA DỰ THẢO </w:t>
      </w:r>
      <w:r w:rsidR="00B246A5" w:rsidRPr="00127D89">
        <w:rPr>
          <w:rFonts w:ascii="Times New Roman" w:hAnsi="Times New Roman"/>
          <w:b/>
          <w:sz w:val="28"/>
          <w:szCs w:val="28"/>
        </w:rPr>
        <w:t>NGHỊ ĐỊNH</w:t>
      </w:r>
      <w:r w:rsidR="00E56CC6" w:rsidRPr="00127D89">
        <w:rPr>
          <w:rFonts w:ascii="Times New Roman" w:hAnsi="Times New Roman"/>
          <w:b/>
          <w:sz w:val="28"/>
          <w:szCs w:val="28"/>
        </w:rPr>
        <w:t xml:space="preserve"> </w:t>
      </w:r>
    </w:p>
    <w:p w:rsidR="00C869F6" w:rsidRPr="00127D89" w:rsidRDefault="00C869F6" w:rsidP="008E390F">
      <w:pPr>
        <w:spacing w:before="120" w:after="120" w:line="264" w:lineRule="auto"/>
        <w:ind w:firstLine="720"/>
        <w:jc w:val="both"/>
        <w:rPr>
          <w:rFonts w:ascii="Times New Roman" w:hAnsi="Times New Roman"/>
          <w:sz w:val="28"/>
          <w:szCs w:val="28"/>
        </w:rPr>
      </w:pPr>
      <w:r w:rsidRPr="00127D89">
        <w:rPr>
          <w:rFonts w:ascii="Times New Roman" w:hAnsi="Times New Roman"/>
          <w:sz w:val="28"/>
          <w:szCs w:val="28"/>
        </w:rPr>
        <w:t>Dự thảo gồm 5 chương, 2</w:t>
      </w:r>
      <w:r w:rsidR="004A3310" w:rsidRPr="00127D89">
        <w:rPr>
          <w:rFonts w:ascii="Times New Roman" w:hAnsi="Times New Roman"/>
          <w:sz w:val="28"/>
          <w:szCs w:val="28"/>
        </w:rPr>
        <w:t>7</w:t>
      </w:r>
      <w:r w:rsidRPr="00127D89">
        <w:rPr>
          <w:rFonts w:ascii="Times New Roman" w:hAnsi="Times New Roman"/>
          <w:sz w:val="28"/>
          <w:szCs w:val="28"/>
        </w:rPr>
        <w:t xml:space="preserve"> Điều. Chương I. Quy định chung; Chương II. </w:t>
      </w:r>
      <w:r w:rsidR="00B77B6F" w:rsidRPr="00127D89">
        <w:rPr>
          <w:rFonts w:ascii="Times New Roman" w:hAnsi="Times New Roman"/>
          <w:sz w:val="28"/>
          <w:szCs w:val="28"/>
        </w:rPr>
        <w:t>mức thu, phương thức thu</w:t>
      </w:r>
      <w:r w:rsidR="00AB182F" w:rsidRPr="00127D89">
        <w:rPr>
          <w:rFonts w:ascii="Times New Roman" w:hAnsi="Times New Roman"/>
          <w:sz w:val="28"/>
          <w:szCs w:val="28"/>
        </w:rPr>
        <w:t xml:space="preserve"> tiền cấp quyền sử dụng</w:t>
      </w:r>
      <w:r w:rsidRPr="00127D89">
        <w:rPr>
          <w:rFonts w:ascii="Times New Roman" w:hAnsi="Times New Roman"/>
          <w:sz w:val="28"/>
          <w:szCs w:val="28"/>
        </w:rPr>
        <w:t xml:space="preserve"> tần số vô tuyến điện</w:t>
      </w:r>
      <w:r w:rsidR="004A3310" w:rsidRPr="00127D89">
        <w:rPr>
          <w:rFonts w:ascii="Times New Roman" w:hAnsi="Times New Roman"/>
          <w:sz w:val="28"/>
          <w:szCs w:val="28"/>
        </w:rPr>
        <w:t xml:space="preserve"> áp dụng đối với băng tần</w:t>
      </w:r>
      <w:r w:rsidRPr="00127D89">
        <w:rPr>
          <w:rFonts w:ascii="Times New Roman" w:hAnsi="Times New Roman"/>
          <w:sz w:val="28"/>
          <w:szCs w:val="28"/>
        </w:rPr>
        <w:t>; Chương III. Đấu giá quyền sử dụng tần số vô tuyến điện</w:t>
      </w:r>
      <w:r w:rsidR="004A3310" w:rsidRPr="00127D89">
        <w:rPr>
          <w:rFonts w:ascii="Times New Roman" w:hAnsi="Times New Roman"/>
          <w:sz w:val="28"/>
          <w:szCs w:val="28"/>
        </w:rPr>
        <w:t xml:space="preserve"> áp dụng đối với băng tần</w:t>
      </w:r>
      <w:r w:rsidRPr="00127D89">
        <w:rPr>
          <w:rFonts w:ascii="Times New Roman" w:hAnsi="Times New Roman"/>
          <w:sz w:val="28"/>
          <w:szCs w:val="28"/>
        </w:rPr>
        <w:t>; Chương IV. Chuyển nhượng quyền sử dụng tần số vô tuyến điện</w:t>
      </w:r>
      <w:r w:rsidR="004A3310" w:rsidRPr="00127D89">
        <w:rPr>
          <w:rFonts w:ascii="Times New Roman" w:hAnsi="Times New Roman"/>
          <w:sz w:val="28"/>
          <w:szCs w:val="28"/>
        </w:rPr>
        <w:t xml:space="preserve"> áp dụng đối với băng tần</w:t>
      </w:r>
      <w:r w:rsidRPr="00127D89">
        <w:rPr>
          <w:rFonts w:ascii="Times New Roman" w:hAnsi="Times New Roman"/>
          <w:sz w:val="28"/>
          <w:szCs w:val="28"/>
        </w:rPr>
        <w:t xml:space="preserve">; Chương V. Điều khoản thi hành. </w:t>
      </w:r>
    </w:p>
    <w:p w:rsidR="00A0085C" w:rsidRPr="00127D89" w:rsidRDefault="00E12EAD" w:rsidP="008E390F">
      <w:pPr>
        <w:spacing w:before="120" w:after="120" w:line="264" w:lineRule="auto"/>
        <w:ind w:firstLine="720"/>
        <w:jc w:val="both"/>
        <w:rPr>
          <w:rFonts w:ascii="Times New Roman" w:hAnsi="Times New Roman"/>
          <w:b/>
          <w:sz w:val="28"/>
          <w:szCs w:val="24"/>
        </w:rPr>
      </w:pPr>
      <w:r w:rsidRPr="00127D89">
        <w:rPr>
          <w:rFonts w:ascii="Times New Roman" w:hAnsi="Times New Roman"/>
          <w:b/>
          <w:sz w:val="28"/>
          <w:szCs w:val="28"/>
        </w:rPr>
        <w:t>1.</w:t>
      </w:r>
      <w:r w:rsidR="00472FB2" w:rsidRPr="00127D89">
        <w:rPr>
          <w:rFonts w:ascii="Times New Roman" w:hAnsi="Times New Roman"/>
          <w:b/>
          <w:sz w:val="28"/>
          <w:szCs w:val="24"/>
        </w:rPr>
        <w:t xml:space="preserve"> Về </w:t>
      </w:r>
      <w:r w:rsidR="00A0085C" w:rsidRPr="00127D89">
        <w:rPr>
          <w:rFonts w:ascii="Times New Roman" w:hAnsi="Times New Roman"/>
          <w:b/>
          <w:sz w:val="28"/>
          <w:szCs w:val="24"/>
        </w:rPr>
        <w:t>tên gọi của Nghị định</w:t>
      </w:r>
    </w:p>
    <w:p w:rsidR="00A0085C" w:rsidRPr="00127D89" w:rsidRDefault="00CA2C0C" w:rsidP="008E390F">
      <w:pPr>
        <w:spacing w:before="120" w:after="120" w:line="264" w:lineRule="auto"/>
        <w:ind w:firstLine="720"/>
        <w:jc w:val="both"/>
        <w:rPr>
          <w:rFonts w:ascii="Times New Roman" w:hAnsi="Times New Roman"/>
          <w:sz w:val="28"/>
          <w:szCs w:val="24"/>
        </w:rPr>
      </w:pPr>
      <w:r w:rsidRPr="00127D89">
        <w:rPr>
          <w:rFonts w:ascii="Times New Roman" w:hAnsi="Times New Roman"/>
          <w:sz w:val="28"/>
          <w:szCs w:val="24"/>
        </w:rPr>
        <w:t>Đ</w:t>
      </w:r>
      <w:r w:rsidR="00A0085C" w:rsidRPr="00127D89">
        <w:rPr>
          <w:rFonts w:ascii="Times New Roman" w:hAnsi="Times New Roman"/>
          <w:sz w:val="28"/>
          <w:szCs w:val="24"/>
        </w:rPr>
        <w:t xml:space="preserve">ể tên Nghị định thể hiện rõ hơn nội hàm được quy định, Bộ Thông tin và Truyền thông đề nghị tên Nghị định </w:t>
      </w:r>
      <w:r w:rsidR="00B313A2" w:rsidRPr="00127D89">
        <w:rPr>
          <w:rFonts w:ascii="Times New Roman" w:hAnsi="Times New Roman"/>
          <w:sz w:val="28"/>
          <w:szCs w:val="24"/>
        </w:rPr>
        <w:t xml:space="preserve"> là </w:t>
      </w:r>
      <w:r w:rsidR="00DA561E" w:rsidRPr="00127D89">
        <w:rPr>
          <w:rFonts w:ascii="Times New Roman" w:hAnsi="Times New Roman"/>
          <w:sz w:val="28"/>
          <w:szCs w:val="24"/>
        </w:rPr>
        <w:t xml:space="preserve"> </w:t>
      </w:r>
      <w:r w:rsidR="00A0085C" w:rsidRPr="00127D89">
        <w:rPr>
          <w:rFonts w:ascii="Times New Roman" w:hAnsi="Times New Roman"/>
          <w:sz w:val="28"/>
          <w:szCs w:val="24"/>
        </w:rPr>
        <w:t xml:space="preserve">“Nghị định về </w:t>
      </w:r>
      <w:r w:rsidR="00AB182F" w:rsidRPr="00127D89">
        <w:rPr>
          <w:rFonts w:ascii="Times New Roman" w:hAnsi="Times New Roman"/>
          <w:sz w:val="28"/>
          <w:szCs w:val="24"/>
        </w:rPr>
        <w:t>thu tiền cấp quyền sử dụng</w:t>
      </w:r>
      <w:r w:rsidR="000C64D4" w:rsidRPr="00127D89">
        <w:rPr>
          <w:rFonts w:ascii="Times New Roman" w:hAnsi="Times New Roman"/>
          <w:sz w:val="28"/>
          <w:szCs w:val="24"/>
        </w:rPr>
        <w:t xml:space="preserve"> tần số vô tuyến điện</w:t>
      </w:r>
      <w:r w:rsidR="004A3310" w:rsidRPr="00127D89">
        <w:rPr>
          <w:rFonts w:ascii="Times New Roman" w:hAnsi="Times New Roman"/>
          <w:sz w:val="28"/>
          <w:szCs w:val="24"/>
        </w:rPr>
        <w:t>,</w:t>
      </w:r>
      <w:r w:rsidR="000C64D4" w:rsidRPr="00127D89">
        <w:rPr>
          <w:rFonts w:ascii="Times New Roman" w:hAnsi="Times New Roman"/>
          <w:sz w:val="28"/>
          <w:szCs w:val="24"/>
        </w:rPr>
        <w:t xml:space="preserve"> đấu giá</w:t>
      </w:r>
      <w:r w:rsidR="004A3310" w:rsidRPr="00127D89">
        <w:rPr>
          <w:rFonts w:ascii="Times New Roman" w:hAnsi="Times New Roman"/>
          <w:sz w:val="28"/>
          <w:szCs w:val="24"/>
        </w:rPr>
        <w:t>,</w:t>
      </w:r>
      <w:r w:rsidR="000C64D4" w:rsidRPr="00127D89">
        <w:rPr>
          <w:rFonts w:ascii="Times New Roman" w:hAnsi="Times New Roman"/>
          <w:sz w:val="28"/>
          <w:szCs w:val="24"/>
        </w:rPr>
        <w:t xml:space="preserve"> chuyển nhượng quyền sử dụng tần số vô tuyến điện</w:t>
      </w:r>
      <w:r w:rsidR="004A3310" w:rsidRPr="00127D89">
        <w:rPr>
          <w:rFonts w:ascii="Times New Roman" w:hAnsi="Times New Roman"/>
          <w:sz w:val="28"/>
          <w:szCs w:val="24"/>
        </w:rPr>
        <w:t xml:space="preserve"> đối với băng tần</w:t>
      </w:r>
      <w:r w:rsidR="00A0085C" w:rsidRPr="00127D89">
        <w:rPr>
          <w:rFonts w:ascii="Times New Roman" w:hAnsi="Times New Roman"/>
          <w:sz w:val="28"/>
          <w:szCs w:val="24"/>
        </w:rPr>
        <w:t>”</w:t>
      </w:r>
      <w:r w:rsidR="00CE116A" w:rsidRPr="00127D89">
        <w:rPr>
          <w:rFonts w:ascii="Times New Roman" w:hAnsi="Times New Roman"/>
          <w:sz w:val="28"/>
          <w:szCs w:val="24"/>
        </w:rPr>
        <w:t xml:space="preserve"> để hướng dẫn các quy định của pháp luật về viễn thông, tần số vô tuyến điện, quản lý sử dụng tài sản công, đấu giá và các quy định khác có liên quan trong việc cấp phép tần số vô tuyến điện thông qua đấu giá</w:t>
      </w:r>
      <w:r w:rsidR="00A0085C" w:rsidRPr="00127D89">
        <w:rPr>
          <w:rFonts w:ascii="Times New Roman" w:hAnsi="Times New Roman"/>
          <w:sz w:val="28"/>
          <w:szCs w:val="24"/>
        </w:rPr>
        <w:t>.</w:t>
      </w:r>
    </w:p>
    <w:p w:rsidR="00472FB2" w:rsidRPr="00127D89" w:rsidRDefault="00A0085C" w:rsidP="008E390F">
      <w:pPr>
        <w:spacing w:before="120" w:after="120" w:line="264" w:lineRule="auto"/>
        <w:ind w:firstLine="720"/>
        <w:jc w:val="both"/>
        <w:rPr>
          <w:rFonts w:ascii="Times New Roman" w:hAnsi="Times New Roman"/>
          <w:b/>
          <w:sz w:val="28"/>
          <w:szCs w:val="24"/>
        </w:rPr>
      </w:pPr>
      <w:r w:rsidRPr="00127D89">
        <w:rPr>
          <w:rFonts w:ascii="Times New Roman" w:hAnsi="Times New Roman"/>
          <w:b/>
          <w:sz w:val="28"/>
          <w:szCs w:val="24"/>
        </w:rPr>
        <w:t xml:space="preserve">2. Về </w:t>
      </w:r>
      <w:r w:rsidR="00472FB2" w:rsidRPr="00127D89">
        <w:rPr>
          <w:rFonts w:ascii="Times New Roman" w:hAnsi="Times New Roman"/>
          <w:b/>
          <w:sz w:val="28"/>
          <w:szCs w:val="24"/>
        </w:rPr>
        <w:t>phạm vi điều chỉnh</w:t>
      </w:r>
    </w:p>
    <w:p w:rsidR="00F56760" w:rsidRPr="00127D89" w:rsidRDefault="00F56760" w:rsidP="00B313A2">
      <w:pPr>
        <w:spacing w:before="120" w:after="120" w:line="264" w:lineRule="auto"/>
        <w:ind w:firstLine="720"/>
        <w:jc w:val="both"/>
        <w:rPr>
          <w:rFonts w:ascii="Times New Roman" w:hAnsi="Times New Roman"/>
          <w:sz w:val="28"/>
          <w:szCs w:val="24"/>
        </w:rPr>
      </w:pPr>
      <w:r w:rsidRPr="00127D89">
        <w:rPr>
          <w:rFonts w:ascii="Times New Roman" w:hAnsi="Times New Roman"/>
          <w:sz w:val="28"/>
          <w:szCs w:val="24"/>
        </w:rPr>
        <w:lastRenderedPageBreak/>
        <w:t xml:space="preserve">Luật Tần số vô tuyến điện quy định </w:t>
      </w:r>
      <w:r w:rsidR="002B59A3" w:rsidRPr="00127D89">
        <w:rPr>
          <w:rFonts w:ascii="Times New Roman" w:hAnsi="Times New Roman"/>
          <w:sz w:val="28"/>
          <w:szCs w:val="24"/>
        </w:rPr>
        <w:t xml:space="preserve">Thủ tướng Chính phủ quyết định </w:t>
      </w:r>
      <w:r w:rsidRPr="00127D89">
        <w:rPr>
          <w:rFonts w:ascii="Times New Roman" w:hAnsi="Times New Roman"/>
          <w:sz w:val="28"/>
          <w:szCs w:val="24"/>
        </w:rPr>
        <w:t xml:space="preserve">đấu giá với băng tần, kênh tần số có giá trị thương mại cao, nhu cầu sử dụng vượt quá khả năng phân bổ xác định trong quy hoạch tần số vô tuyến điện. Tuy nhiên, thực tiễn quốc tế từ trước đến nay, phổ biến chỉ có đấu giá đối với băng tần dành cho hệ thống thông tin di động mặt đất công cộng các thế hệ 3G, 4G, 5G mà không đấu giá với các băng tần, kênh tần số khác. </w:t>
      </w:r>
      <w:r w:rsidR="00B313A2" w:rsidRPr="00127D89">
        <w:rPr>
          <w:rFonts w:ascii="Times New Roman" w:hAnsi="Times New Roman"/>
          <w:sz w:val="28"/>
          <w:szCs w:val="24"/>
        </w:rPr>
        <w:t>Cá biệt có Mỹ và</w:t>
      </w:r>
      <w:r w:rsidR="00B313A2" w:rsidRPr="00127D89">
        <w:rPr>
          <w:rFonts w:ascii="Times New Roman" w:hAnsi="Times New Roman"/>
          <w:spacing w:val="-2"/>
          <w:sz w:val="28"/>
          <w:szCs w:val="24"/>
          <w:lang w:val="vi-VN"/>
        </w:rPr>
        <w:t xml:space="preserve"> New Zealand</w:t>
      </w:r>
      <w:r w:rsidR="00B313A2" w:rsidRPr="00127D89">
        <w:rPr>
          <w:rFonts w:ascii="Times New Roman" w:hAnsi="Times New Roman"/>
          <w:sz w:val="28"/>
          <w:szCs w:val="24"/>
        </w:rPr>
        <w:t xml:space="preserve"> đấu giá kênh phát thanh, truyền hình nhưng bản chất các nước này đấu giá về quyền được phủ s</w:t>
      </w:r>
      <w:r w:rsidR="00EE497D" w:rsidRPr="00127D89">
        <w:rPr>
          <w:rFonts w:ascii="Times New Roman" w:hAnsi="Times New Roman"/>
          <w:sz w:val="28"/>
          <w:szCs w:val="24"/>
        </w:rPr>
        <w:t>ó</w:t>
      </w:r>
      <w:r w:rsidR="00B313A2" w:rsidRPr="00127D89">
        <w:rPr>
          <w:rFonts w:ascii="Times New Roman" w:hAnsi="Times New Roman"/>
          <w:sz w:val="28"/>
          <w:szCs w:val="24"/>
        </w:rPr>
        <w:t xml:space="preserve">ng phát thanh truyền hình còn việc cấp phép tần số vẫn được thực hiện tương tự như cấp “tần số và thiết bị” mà không phải là cấp “kênh tần” như trong Luật Tần số vô tuyến điện của Việt nam.  </w:t>
      </w:r>
    </w:p>
    <w:p w:rsidR="00F56760" w:rsidRPr="00127D89" w:rsidRDefault="00F56760" w:rsidP="00F56760">
      <w:pPr>
        <w:spacing w:before="120" w:after="120" w:line="264" w:lineRule="auto"/>
        <w:ind w:firstLine="720"/>
        <w:jc w:val="both"/>
        <w:rPr>
          <w:rFonts w:ascii="Times New Roman" w:hAnsi="Times New Roman"/>
          <w:color w:val="000000"/>
          <w:sz w:val="28"/>
          <w:szCs w:val="28"/>
        </w:rPr>
      </w:pPr>
      <w:r w:rsidRPr="00127D89">
        <w:rPr>
          <w:rFonts w:ascii="Times New Roman" w:hAnsi="Times New Roman"/>
          <w:sz w:val="28"/>
          <w:szCs w:val="24"/>
        </w:rPr>
        <w:t>Tại Việt Nam, các kênh tần số dành cho phát thanh, truyền hình chủ yếu dùng cho mục đích phục vụ nhiệm vụ chính trị, thông tin tuyên truyền chính sách pháp luật của Đảng và Nhà nước;</w:t>
      </w:r>
      <w:r w:rsidRPr="00127D89">
        <w:rPr>
          <w:rFonts w:ascii="Times New Roman" w:hAnsi="Times New Roman"/>
          <w:color w:val="000000"/>
          <w:sz w:val="28"/>
          <w:szCs w:val="28"/>
          <w:lang w:val="vi-VN"/>
        </w:rPr>
        <w:t xml:space="preserve"> </w:t>
      </w:r>
      <w:r w:rsidRPr="00127D89">
        <w:rPr>
          <w:rFonts w:ascii="Times New Roman" w:hAnsi="Times New Roman"/>
          <w:color w:val="000000"/>
          <w:sz w:val="28"/>
          <w:szCs w:val="28"/>
        </w:rPr>
        <w:t>k</w:t>
      </w:r>
      <w:r w:rsidRPr="00127D89">
        <w:rPr>
          <w:rFonts w:ascii="Times New Roman" w:hAnsi="Times New Roman"/>
          <w:color w:val="000000"/>
          <w:sz w:val="28"/>
          <w:szCs w:val="28"/>
          <w:lang w:val="vi-VN"/>
        </w:rPr>
        <w:t>ể cả đối với doanh nghiệp tư nhân là AVG đang cung cấp dịch vụ truyền hình trả tiền thì theo quy định của Nghị định 06/2016/NĐ-CP doanh nghiệp này vẫn phải dành một phần lớn dung lượng tần số để truyền tải kênh chương trình phục vụ nhiệm vụ chính trị, thông tin tuyên truyền thiết yếu.</w:t>
      </w:r>
      <w:r w:rsidRPr="00127D89">
        <w:rPr>
          <w:rFonts w:ascii="Times New Roman" w:hAnsi="Times New Roman"/>
          <w:color w:val="000000"/>
          <w:sz w:val="28"/>
          <w:szCs w:val="28"/>
        </w:rPr>
        <w:t xml:space="preserve"> Mặt khác, với các kênh tần số phát thanh, truyền hình, Bộ Thông tin và Truyền thông hiện vẫn cấp giấy phép cho từng vị trí đài phát sóng (để tránh nhiễu và thực hiện đăng ký tần số quốc tế) mà không cấp giấy phép sử dụng băng tần </w:t>
      </w:r>
      <w:r w:rsidR="00AB3AFC" w:rsidRPr="00127D89">
        <w:rPr>
          <w:rFonts w:ascii="Times New Roman" w:hAnsi="Times New Roman"/>
          <w:color w:val="000000"/>
          <w:sz w:val="28"/>
          <w:szCs w:val="28"/>
        </w:rPr>
        <w:t>(</w:t>
      </w:r>
      <w:r w:rsidRPr="00127D89">
        <w:rPr>
          <w:rFonts w:ascii="Times New Roman" w:hAnsi="Times New Roman"/>
          <w:color w:val="000000"/>
          <w:sz w:val="28"/>
          <w:szCs w:val="28"/>
        </w:rPr>
        <w:t>tương tự như giấy phép sử dụng băng tần cho thông tin di động 2G, 3G, 4G</w:t>
      </w:r>
      <w:r w:rsidR="00AB3AFC" w:rsidRPr="00127D89">
        <w:rPr>
          <w:rFonts w:ascii="Times New Roman" w:hAnsi="Times New Roman"/>
          <w:color w:val="000000"/>
          <w:sz w:val="28"/>
          <w:szCs w:val="28"/>
        </w:rPr>
        <w:t>)</w:t>
      </w:r>
      <w:r w:rsidRPr="00127D89">
        <w:rPr>
          <w:rFonts w:ascii="Times New Roman" w:hAnsi="Times New Roman"/>
          <w:color w:val="000000"/>
          <w:sz w:val="28"/>
          <w:szCs w:val="28"/>
        </w:rPr>
        <w:t xml:space="preserve">, để trao toàn quyền cho doanh nghiệp được sử dụng một kênh tần số nào đó ở bất cứ vị trí nào trên toàn quốc. Do vậy, theo Luật Tần số vô tuyến điện (Điều 16, Điều 29) </w:t>
      </w:r>
      <w:r w:rsidR="00AB3AFC" w:rsidRPr="00127D89">
        <w:rPr>
          <w:rFonts w:ascii="Times New Roman" w:hAnsi="Times New Roman"/>
          <w:color w:val="000000"/>
          <w:sz w:val="28"/>
          <w:szCs w:val="28"/>
        </w:rPr>
        <w:t xml:space="preserve">hiện hành thì </w:t>
      </w:r>
      <w:r w:rsidRPr="00127D89">
        <w:rPr>
          <w:rFonts w:ascii="Times New Roman" w:hAnsi="Times New Roman"/>
          <w:color w:val="000000"/>
          <w:sz w:val="28"/>
          <w:szCs w:val="28"/>
        </w:rPr>
        <w:t xml:space="preserve">cũng không thể đấu giá kênh tần số phát thanh, truyền hình. </w:t>
      </w:r>
    </w:p>
    <w:p w:rsidR="00B72A99" w:rsidRPr="00127D89" w:rsidRDefault="00AB3AFC" w:rsidP="008E390F">
      <w:pPr>
        <w:spacing w:before="120" w:after="120" w:line="264" w:lineRule="auto"/>
        <w:ind w:firstLine="720"/>
        <w:jc w:val="both"/>
        <w:rPr>
          <w:rFonts w:ascii="Times New Roman" w:hAnsi="Times New Roman"/>
          <w:sz w:val="28"/>
          <w:szCs w:val="24"/>
        </w:rPr>
      </w:pPr>
      <w:r w:rsidRPr="00127D89">
        <w:rPr>
          <w:rFonts w:ascii="Times New Roman" w:hAnsi="Times New Roman"/>
          <w:sz w:val="28"/>
          <w:szCs w:val="24"/>
        </w:rPr>
        <w:t>Trong thời gian tới, Bộ Thông tin và Truyền thông sẽ</w:t>
      </w:r>
      <w:r w:rsidR="002B59A3" w:rsidRPr="00127D89">
        <w:rPr>
          <w:rFonts w:ascii="Times New Roman" w:hAnsi="Times New Roman"/>
          <w:sz w:val="28"/>
          <w:szCs w:val="24"/>
        </w:rPr>
        <w:t xml:space="preserve"> trình Thủ tướng Chính phủ </w:t>
      </w:r>
      <w:r w:rsidRPr="00127D89">
        <w:rPr>
          <w:rFonts w:ascii="Times New Roman" w:hAnsi="Times New Roman"/>
          <w:sz w:val="28"/>
          <w:szCs w:val="24"/>
        </w:rPr>
        <w:t>đấu giá các băng tần dành cho thông tin di động mặt đất công cộng,</w:t>
      </w:r>
      <w:r w:rsidR="00EF2CC2" w:rsidRPr="00127D89">
        <w:rPr>
          <w:rFonts w:ascii="Times New Roman" w:hAnsi="Times New Roman"/>
          <w:sz w:val="28"/>
          <w:szCs w:val="24"/>
        </w:rPr>
        <w:t xml:space="preserve"> </w:t>
      </w:r>
      <w:r w:rsidRPr="00127D89">
        <w:rPr>
          <w:rFonts w:ascii="Times New Roman" w:hAnsi="Times New Roman"/>
          <w:sz w:val="28"/>
          <w:szCs w:val="24"/>
        </w:rPr>
        <w:t xml:space="preserve">chưa </w:t>
      </w:r>
      <w:r w:rsidR="00EF2CC2" w:rsidRPr="00127D89">
        <w:rPr>
          <w:rFonts w:ascii="Times New Roman" w:hAnsi="Times New Roman"/>
          <w:sz w:val="28"/>
          <w:szCs w:val="24"/>
        </w:rPr>
        <w:t xml:space="preserve">thấy tiềm năng </w:t>
      </w:r>
      <w:r w:rsidRPr="00127D89">
        <w:rPr>
          <w:rFonts w:ascii="Times New Roman" w:hAnsi="Times New Roman"/>
          <w:sz w:val="28"/>
          <w:szCs w:val="24"/>
        </w:rPr>
        <w:t xml:space="preserve">đấu giá đối với các kênh tần. </w:t>
      </w:r>
      <w:r w:rsidR="002B59A3" w:rsidRPr="00127D89">
        <w:rPr>
          <w:rFonts w:ascii="Times New Roman" w:hAnsi="Times New Roman"/>
          <w:sz w:val="28"/>
          <w:szCs w:val="24"/>
        </w:rPr>
        <w:t>Đ</w:t>
      </w:r>
      <w:r w:rsidRPr="00127D89">
        <w:rPr>
          <w:rFonts w:ascii="Times New Roman" w:hAnsi="Times New Roman"/>
          <w:sz w:val="28"/>
          <w:szCs w:val="24"/>
        </w:rPr>
        <w:t>ể sớm có quy định hướng dẫn thực hiện việc đấu giá, thu tiền cấp quyền sử dụng tần số vô tuyến điện</w:t>
      </w:r>
      <w:r w:rsidR="002B59A3" w:rsidRPr="00127D89">
        <w:rPr>
          <w:rFonts w:ascii="Times New Roman" w:hAnsi="Times New Roman"/>
          <w:sz w:val="28"/>
          <w:szCs w:val="24"/>
        </w:rPr>
        <w:t xml:space="preserve"> đối với băng tần</w:t>
      </w:r>
      <w:r w:rsidRPr="00127D89">
        <w:rPr>
          <w:rFonts w:ascii="Times New Roman" w:hAnsi="Times New Roman"/>
          <w:sz w:val="28"/>
          <w:szCs w:val="24"/>
        </w:rPr>
        <w:t xml:space="preserve">, </w:t>
      </w:r>
      <w:r w:rsidR="00A33BD7" w:rsidRPr="00127D89">
        <w:rPr>
          <w:rFonts w:ascii="Times New Roman" w:hAnsi="Times New Roman"/>
          <w:sz w:val="28"/>
          <w:szCs w:val="24"/>
        </w:rPr>
        <w:t>Nghị định</w:t>
      </w:r>
      <w:r w:rsidRPr="00127D89">
        <w:rPr>
          <w:rFonts w:ascii="Times New Roman" w:hAnsi="Times New Roman"/>
          <w:sz w:val="28"/>
          <w:szCs w:val="24"/>
        </w:rPr>
        <w:t xml:space="preserve"> này tập trung điều chỉnh </w:t>
      </w:r>
      <w:r w:rsidR="00472FB2" w:rsidRPr="00127D89">
        <w:rPr>
          <w:rFonts w:ascii="Times New Roman" w:hAnsi="Times New Roman"/>
          <w:sz w:val="28"/>
          <w:szCs w:val="24"/>
        </w:rPr>
        <w:t>về</w:t>
      </w:r>
      <w:r w:rsidR="00B72A99" w:rsidRPr="00127D89">
        <w:rPr>
          <w:rFonts w:ascii="Times New Roman" w:hAnsi="Times New Roman"/>
          <w:sz w:val="28"/>
          <w:szCs w:val="24"/>
        </w:rPr>
        <w:t>:</w:t>
      </w:r>
    </w:p>
    <w:p w:rsidR="002B59A3" w:rsidRPr="00127D89" w:rsidRDefault="003130D3" w:rsidP="00B313A2">
      <w:pPr>
        <w:spacing w:before="120" w:after="120" w:line="240" w:lineRule="auto"/>
        <w:ind w:firstLine="567"/>
        <w:jc w:val="both"/>
        <w:rPr>
          <w:rFonts w:ascii="Times New Roman" w:hAnsi="Times New Roman"/>
          <w:sz w:val="28"/>
          <w:szCs w:val="24"/>
        </w:rPr>
      </w:pPr>
      <w:r w:rsidRPr="00127D89">
        <w:rPr>
          <w:rFonts w:ascii="Times New Roman" w:hAnsi="Times New Roman"/>
          <w:sz w:val="28"/>
          <w:szCs w:val="24"/>
        </w:rPr>
        <w:t>(1)</w:t>
      </w:r>
      <w:r w:rsidR="002B59A3" w:rsidRPr="00127D89">
        <w:rPr>
          <w:rFonts w:ascii="Times New Roman" w:hAnsi="Times New Roman"/>
          <w:sz w:val="28"/>
          <w:szCs w:val="24"/>
        </w:rPr>
        <w:t xml:space="preserve"> Mức thu, phương thức thu tiền cấp quyền sử dụng tần số vô tuyến điện áp dụng đối với băng tần được đấu giá theo Quyết định của Thủ tướng Chính phủ; </w:t>
      </w:r>
    </w:p>
    <w:p w:rsidR="002B59A3" w:rsidRPr="00127D89" w:rsidRDefault="00D83EAE" w:rsidP="00B313A2">
      <w:pPr>
        <w:spacing w:before="120" w:after="120" w:line="240" w:lineRule="auto"/>
        <w:ind w:firstLine="567"/>
        <w:jc w:val="both"/>
        <w:rPr>
          <w:rFonts w:ascii="Times New Roman" w:hAnsi="Times New Roman"/>
          <w:sz w:val="28"/>
          <w:szCs w:val="24"/>
        </w:rPr>
      </w:pPr>
      <w:r w:rsidRPr="00127D89">
        <w:rPr>
          <w:rFonts w:ascii="Times New Roman" w:hAnsi="Times New Roman"/>
          <w:sz w:val="28"/>
          <w:szCs w:val="24"/>
        </w:rPr>
        <w:t>(</w:t>
      </w:r>
      <w:r w:rsidR="002B59A3" w:rsidRPr="00127D89">
        <w:rPr>
          <w:rFonts w:ascii="Times New Roman" w:hAnsi="Times New Roman"/>
          <w:sz w:val="28"/>
          <w:szCs w:val="24"/>
        </w:rPr>
        <w:t>2</w:t>
      </w:r>
      <w:r w:rsidRPr="00127D89">
        <w:rPr>
          <w:rFonts w:ascii="Times New Roman" w:hAnsi="Times New Roman"/>
          <w:sz w:val="28"/>
          <w:szCs w:val="24"/>
        </w:rPr>
        <w:t>)</w:t>
      </w:r>
      <w:r w:rsidR="002B59A3" w:rsidRPr="00127D89">
        <w:rPr>
          <w:rFonts w:ascii="Times New Roman" w:hAnsi="Times New Roman"/>
          <w:sz w:val="28"/>
          <w:szCs w:val="24"/>
        </w:rPr>
        <w:t xml:space="preserve"> Đấu giá và chuyển nhượng quyền sử dụng tần số vô tuyến điện áp dụng đối với băng tần được đấu giá theo Quyết định của Thủ tướng Chính phủ.</w:t>
      </w:r>
    </w:p>
    <w:p w:rsidR="00D37B9D" w:rsidRPr="00127D89" w:rsidRDefault="00792819" w:rsidP="004A3310">
      <w:pPr>
        <w:spacing w:before="120" w:after="120"/>
        <w:ind w:firstLine="720"/>
        <w:jc w:val="both"/>
        <w:rPr>
          <w:rFonts w:ascii="Times New Roman" w:hAnsi="Times New Roman"/>
          <w:b/>
          <w:spacing w:val="-4"/>
          <w:sz w:val="28"/>
          <w:szCs w:val="24"/>
          <w:lang w:val="vi-VN"/>
        </w:rPr>
      </w:pPr>
      <w:r w:rsidRPr="00127D89">
        <w:rPr>
          <w:rFonts w:ascii="Times New Roman" w:hAnsi="Times New Roman"/>
          <w:b/>
          <w:spacing w:val="-4"/>
          <w:sz w:val="28"/>
          <w:szCs w:val="28"/>
          <w:lang w:val="vi-VN"/>
        </w:rPr>
        <w:t>3</w:t>
      </w:r>
      <w:r w:rsidR="00D43494" w:rsidRPr="00127D89">
        <w:rPr>
          <w:rFonts w:ascii="Times New Roman" w:hAnsi="Times New Roman"/>
          <w:b/>
          <w:spacing w:val="-4"/>
          <w:sz w:val="28"/>
          <w:szCs w:val="28"/>
          <w:lang w:val="vi-VN"/>
        </w:rPr>
        <w:t xml:space="preserve">. </w:t>
      </w:r>
      <w:r w:rsidR="00D37B9D" w:rsidRPr="00127D89">
        <w:rPr>
          <w:rFonts w:ascii="Times New Roman" w:hAnsi="Times New Roman"/>
          <w:b/>
          <w:spacing w:val="-4"/>
          <w:sz w:val="28"/>
          <w:szCs w:val="24"/>
          <w:lang w:val="vi-VN"/>
        </w:rPr>
        <w:t xml:space="preserve">Về các khoản thu </w:t>
      </w:r>
      <w:r w:rsidR="00A22DEC" w:rsidRPr="00127D89">
        <w:rPr>
          <w:rFonts w:ascii="Times New Roman" w:hAnsi="Times New Roman"/>
          <w:b/>
          <w:spacing w:val="-4"/>
          <w:sz w:val="28"/>
          <w:szCs w:val="24"/>
          <w:lang w:val="vi-VN"/>
        </w:rPr>
        <w:t>từ hoạt động</w:t>
      </w:r>
      <w:r w:rsidR="00D37B9D" w:rsidRPr="00127D89">
        <w:rPr>
          <w:rFonts w:ascii="Times New Roman" w:hAnsi="Times New Roman"/>
          <w:b/>
          <w:spacing w:val="-4"/>
          <w:sz w:val="28"/>
          <w:szCs w:val="24"/>
          <w:lang w:val="vi-VN"/>
        </w:rPr>
        <w:t xml:space="preserve"> quản lý, sử dụng tần số </w:t>
      </w:r>
      <w:r w:rsidR="00FB46FA" w:rsidRPr="00127D89">
        <w:rPr>
          <w:rFonts w:ascii="Times New Roman" w:hAnsi="Times New Roman"/>
          <w:b/>
          <w:spacing w:val="-4"/>
          <w:sz w:val="28"/>
          <w:szCs w:val="28"/>
          <w:lang w:val="vi-VN"/>
        </w:rPr>
        <w:t>vô tuyến điện</w:t>
      </w:r>
    </w:p>
    <w:p w:rsidR="00D37B9D" w:rsidRPr="00127D89" w:rsidRDefault="00D37B9D" w:rsidP="00860BD9">
      <w:pPr>
        <w:spacing w:before="120" w:after="120"/>
        <w:ind w:firstLine="720"/>
        <w:jc w:val="both"/>
        <w:rPr>
          <w:rFonts w:ascii="Times New Roman" w:hAnsi="Times New Roman"/>
          <w:sz w:val="28"/>
          <w:szCs w:val="24"/>
          <w:lang w:val="vi-VN"/>
        </w:rPr>
      </w:pPr>
      <w:r w:rsidRPr="00127D89">
        <w:rPr>
          <w:rFonts w:ascii="Times New Roman" w:hAnsi="Times New Roman"/>
          <w:sz w:val="28"/>
          <w:szCs w:val="24"/>
          <w:lang w:val="vi-VN"/>
        </w:rPr>
        <w:t>Luật quản lý sử dụng tài sản công quy định</w:t>
      </w:r>
      <w:r w:rsidR="00B14E1C" w:rsidRPr="00127D89">
        <w:rPr>
          <w:rFonts w:ascii="Times New Roman" w:hAnsi="Times New Roman"/>
          <w:sz w:val="28"/>
          <w:szCs w:val="24"/>
          <w:lang w:val="vi-VN"/>
        </w:rPr>
        <w:t>:</w:t>
      </w:r>
    </w:p>
    <w:p w:rsidR="00D37B9D" w:rsidRPr="00127D89" w:rsidRDefault="00D37B9D" w:rsidP="00860BD9">
      <w:pPr>
        <w:spacing w:before="120" w:after="120"/>
        <w:ind w:firstLine="720"/>
        <w:jc w:val="both"/>
        <w:rPr>
          <w:rFonts w:ascii="Times New Roman" w:hAnsi="Times New Roman"/>
          <w:sz w:val="28"/>
          <w:szCs w:val="24"/>
          <w:lang w:val="vi-VN"/>
        </w:rPr>
      </w:pPr>
      <w:r w:rsidRPr="00127D89">
        <w:rPr>
          <w:rFonts w:ascii="Times New Roman" w:hAnsi="Times New Roman"/>
          <w:sz w:val="28"/>
          <w:szCs w:val="24"/>
          <w:lang w:val="vi-VN"/>
        </w:rPr>
        <w:t>(</w:t>
      </w:r>
      <w:r w:rsidR="00D3139C" w:rsidRPr="00127D89">
        <w:rPr>
          <w:rFonts w:ascii="Times New Roman" w:hAnsi="Times New Roman"/>
          <w:sz w:val="28"/>
          <w:szCs w:val="24"/>
          <w:lang w:val="vi-VN"/>
        </w:rPr>
        <w:t>1</w:t>
      </w:r>
      <w:r w:rsidRPr="00127D89">
        <w:rPr>
          <w:rFonts w:ascii="Times New Roman" w:hAnsi="Times New Roman"/>
          <w:sz w:val="28"/>
          <w:szCs w:val="24"/>
          <w:lang w:val="vi-VN"/>
        </w:rPr>
        <w:t xml:space="preserve">) Phổ tần số </w:t>
      </w:r>
      <w:r w:rsidR="00FB46FA" w:rsidRPr="00127D89">
        <w:rPr>
          <w:rFonts w:ascii="Times New Roman" w:hAnsi="Times New Roman"/>
          <w:sz w:val="28"/>
          <w:szCs w:val="28"/>
          <w:lang w:val="vi-VN"/>
        </w:rPr>
        <w:t>vô tuyến điện</w:t>
      </w:r>
      <w:r w:rsidRPr="00127D89">
        <w:rPr>
          <w:rFonts w:ascii="Times New Roman" w:hAnsi="Times New Roman"/>
          <w:sz w:val="28"/>
          <w:szCs w:val="24"/>
          <w:lang w:val="vi-VN"/>
        </w:rPr>
        <w:t xml:space="preserve"> là tài nguyên.</w:t>
      </w:r>
    </w:p>
    <w:p w:rsidR="00D37B9D" w:rsidRPr="00127D89" w:rsidRDefault="00D37B9D" w:rsidP="00860BD9">
      <w:pPr>
        <w:spacing w:before="120" w:after="120"/>
        <w:ind w:firstLine="720"/>
        <w:jc w:val="both"/>
        <w:rPr>
          <w:rFonts w:ascii="Times New Roman" w:hAnsi="Times New Roman"/>
          <w:sz w:val="28"/>
          <w:szCs w:val="24"/>
          <w:lang w:val="vi-VN"/>
        </w:rPr>
      </w:pPr>
      <w:r w:rsidRPr="00127D89">
        <w:rPr>
          <w:rFonts w:ascii="Times New Roman" w:hAnsi="Times New Roman"/>
          <w:sz w:val="28"/>
          <w:szCs w:val="24"/>
          <w:lang w:val="vi-VN"/>
        </w:rPr>
        <w:lastRenderedPageBreak/>
        <w:t>(</w:t>
      </w:r>
      <w:r w:rsidR="00D3139C" w:rsidRPr="00127D89">
        <w:rPr>
          <w:rFonts w:ascii="Times New Roman" w:hAnsi="Times New Roman"/>
          <w:sz w:val="28"/>
          <w:szCs w:val="24"/>
          <w:lang w:val="vi-VN"/>
        </w:rPr>
        <w:t>2</w:t>
      </w:r>
      <w:r w:rsidRPr="00127D89">
        <w:rPr>
          <w:rFonts w:ascii="Times New Roman" w:hAnsi="Times New Roman"/>
          <w:sz w:val="28"/>
          <w:szCs w:val="24"/>
          <w:lang w:val="vi-VN"/>
        </w:rPr>
        <w:t>) Khai thác nguồn lực tài chính từ tài nguyên gồm: (</w:t>
      </w:r>
      <w:r w:rsidR="00D3139C" w:rsidRPr="00127D89">
        <w:rPr>
          <w:rFonts w:ascii="Times New Roman" w:hAnsi="Times New Roman"/>
          <w:sz w:val="28"/>
          <w:szCs w:val="24"/>
          <w:lang w:val="vi-VN"/>
        </w:rPr>
        <w:t>a</w:t>
      </w:r>
      <w:r w:rsidRPr="00127D89">
        <w:rPr>
          <w:rFonts w:ascii="Times New Roman" w:hAnsi="Times New Roman"/>
          <w:sz w:val="28"/>
          <w:szCs w:val="24"/>
          <w:lang w:val="vi-VN"/>
        </w:rPr>
        <w:t>) thu từ cấp quyền khai thác tài nguyên</w:t>
      </w:r>
      <w:r w:rsidR="00BD37E2" w:rsidRPr="00127D89">
        <w:rPr>
          <w:rFonts w:ascii="Times New Roman" w:hAnsi="Times New Roman"/>
          <w:sz w:val="28"/>
          <w:szCs w:val="24"/>
          <w:lang w:val="vi-VN"/>
        </w:rPr>
        <w:t>,</w:t>
      </w:r>
      <w:r w:rsidRPr="00127D89">
        <w:rPr>
          <w:rFonts w:ascii="Times New Roman" w:hAnsi="Times New Roman"/>
          <w:sz w:val="28"/>
          <w:szCs w:val="24"/>
          <w:lang w:val="vi-VN"/>
        </w:rPr>
        <w:t xml:space="preserve"> </w:t>
      </w:r>
      <w:r w:rsidR="00AB182F" w:rsidRPr="00127D89">
        <w:rPr>
          <w:rFonts w:ascii="Times New Roman" w:hAnsi="Times New Roman"/>
          <w:sz w:val="28"/>
          <w:szCs w:val="24"/>
          <w:lang w:val="vi-VN"/>
        </w:rPr>
        <w:t>thu tiền cấp quyền sử dụng</w:t>
      </w:r>
      <w:r w:rsidRPr="00127D89">
        <w:rPr>
          <w:rFonts w:ascii="Times New Roman" w:hAnsi="Times New Roman"/>
          <w:sz w:val="28"/>
          <w:szCs w:val="24"/>
          <w:lang w:val="vi-VN"/>
        </w:rPr>
        <w:t xml:space="preserve"> tài nguyên, tiền thuê tài nguyên; (</w:t>
      </w:r>
      <w:r w:rsidR="00D3139C" w:rsidRPr="00127D89">
        <w:rPr>
          <w:rFonts w:ascii="Times New Roman" w:hAnsi="Times New Roman"/>
          <w:sz w:val="28"/>
          <w:szCs w:val="24"/>
          <w:lang w:val="vi-VN"/>
        </w:rPr>
        <w:t>b</w:t>
      </w:r>
      <w:r w:rsidRPr="00127D89">
        <w:rPr>
          <w:rFonts w:ascii="Times New Roman" w:hAnsi="Times New Roman"/>
          <w:sz w:val="28"/>
          <w:szCs w:val="24"/>
          <w:lang w:val="vi-VN"/>
        </w:rPr>
        <w:t>) thu thuế tài nguyên; (</w:t>
      </w:r>
      <w:r w:rsidR="00D3139C" w:rsidRPr="00127D89">
        <w:rPr>
          <w:rFonts w:ascii="Times New Roman" w:hAnsi="Times New Roman"/>
          <w:sz w:val="28"/>
          <w:szCs w:val="24"/>
          <w:lang w:val="vi-VN"/>
        </w:rPr>
        <w:t>c</w:t>
      </w:r>
      <w:r w:rsidRPr="00127D89">
        <w:rPr>
          <w:rFonts w:ascii="Times New Roman" w:hAnsi="Times New Roman"/>
          <w:sz w:val="28"/>
          <w:szCs w:val="24"/>
          <w:lang w:val="vi-VN"/>
        </w:rPr>
        <w:t>) thu phí, lệ phí trong quản lý sử dụng khai thác tài nguyên; (</w:t>
      </w:r>
      <w:r w:rsidR="00D3139C" w:rsidRPr="00127D89">
        <w:rPr>
          <w:rFonts w:ascii="Times New Roman" w:hAnsi="Times New Roman"/>
          <w:sz w:val="28"/>
          <w:szCs w:val="24"/>
          <w:lang w:val="vi-VN"/>
        </w:rPr>
        <w:t>d</w:t>
      </w:r>
      <w:r w:rsidRPr="00127D89">
        <w:rPr>
          <w:rFonts w:ascii="Times New Roman" w:hAnsi="Times New Roman"/>
          <w:sz w:val="28"/>
          <w:szCs w:val="24"/>
          <w:lang w:val="vi-VN"/>
        </w:rPr>
        <w:t>) khai thác nguồn lực tài chính khác về tài nguyên. Trong đó, thu từ (</w:t>
      </w:r>
      <w:r w:rsidR="00D3139C" w:rsidRPr="00127D89">
        <w:rPr>
          <w:rFonts w:ascii="Times New Roman" w:hAnsi="Times New Roman"/>
          <w:sz w:val="28"/>
          <w:szCs w:val="24"/>
          <w:lang w:val="vi-VN"/>
        </w:rPr>
        <w:t>a</w:t>
      </w:r>
      <w:r w:rsidRPr="00127D89">
        <w:rPr>
          <w:rFonts w:ascii="Times New Roman" w:hAnsi="Times New Roman"/>
          <w:sz w:val="28"/>
          <w:szCs w:val="24"/>
          <w:lang w:val="vi-VN"/>
        </w:rPr>
        <w:t xml:space="preserve">) thực hiện theo quy định của các luật về tài nguyên. Trong trường hợp này (tài nguyên là phổ tần số </w:t>
      </w:r>
      <w:r w:rsidR="00FB46FA" w:rsidRPr="00127D89">
        <w:rPr>
          <w:rFonts w:ascii="Times New Roman" w:hAnsi="Times New Roman"/>
          <w:sz w:val="28"/>
          <w:szCs w:val="28"/>
          <w:lang w:val="vi-VN"/>
        </w:rPr>
        <w:t>vô tuyến điện</w:t>
      </w:r>
      <w:r w:rsidRPr="00127D89">
        <w:rPr>
          <w:rFonts w:ascii="Times New Roman" w:hAnsi="Times New Roman"/>
          <w:sz w:val="28"/>
          <w:szCs w:val="24"/>
          <w:lang w:val="vi-VN"/>
        </w:rPr>
        <w:t xml:space="preserve">) thì luật về tài nguyên là </w:t>
      </w:r>
      <w:r w:rsidRPr="00127D89">
        <w:rPr>
          <w:rFonts w:ascii="Times New Roman" w:hAnsi="Times New Roman"/>
          <w:b/>
          <w:sz w:val="28"/>
          <w:szCs w:val="24"/>
          <w:lang w:val="vi-VN"/>
        </w:rPr>
        <w:t xml:space="preserve">Luật tần số </w:t>
      </w:r>
      <w:r w:rsidR="00FB46FA" w:rsidRPr="00127D89">
        <w:rPr>
          <w:rFonts w:ascii="Times New Roman" w:hAnsi="Times New Roman"/>
          <w:b/>
          <w:sz w:val="28"/>
          <w:szCs w:val="28"/>
          <w:lang w:val="vi-VN"/>
        </w:rPr>
        <w:t>vô tuyến điện</w:t>
      </w:r>
      <w:r w:rsidRPr="00127D89">
        <w:rPr>
          <w:rFonts w:ascii="Times New Roman" w:hAnsi="Times New Roman"/>
          <w:sz w:val="28"/>
          <w:szCs w:val="24"/>
          <w:lang w:val="vi-VN"/>
        </w:rPr>
        <w:t>.</w:t>
      </w:r>
      <w:r w:rsidR="00BD37E2" w:rsidRPr="00127D89">
        <w:rPr>
          <w:rFonts w:ascii="Times New Roman" w:hAnsi="Times New Roman"/>
          <w:sz w:val="28"/>
          <w:szCs w:val="24"/>
          <w:lang w:val="vi-VN"/>
        </w:rPr>
        <w:t xml:space="preserve"> </w:t>
      </w:r>
    </w:p>
    <w:p w:rsidR="00DA561E" w:rsidRPr="00127D89" w:rsidRDefault="00DA561E" w:rsidP="00860BD9">
      <w:pPr>
        <w:spacing w:before="120" w:after="120"/>
        <w:ind w:firstLine="720"/>
        <w:jc w:val="both"/>
        <w:rPr>
          <w:rFonts w:ascii="Times New Roman" w:hAnsi="Times New Roman"/>
          <w:b/>
          <w:spacing w:val="-2"/>
          <w:sz w:val="28"/>
          <w:szCs w:val="24"/>
          <w:lang w:val="vi-VN"/>
        </w:rPr>
      </w:pPr>
      <w:r w:rsidRPr="00127D89">
        <w:rPr>
          <w:rFonts w:ascii="Times New Roman" w:hAnsi="Times New Roman"/>
          <w:b/>
          <w:spacing w:val="-2"/>
          <w:sz w:val="28"/>
          <w:szCs w:val="24"/>
          <w:lang w:val="vi-VN"/>
        </w:rPr>
        <w:t>3.1. Về phí, lệ phí</w:t>
      </w:r>
    </w:p>
    <w:p w:rsidR="00DA561E" w:rsidRPr="00127D89" w:rsidRDefault="00D37B9D" w:rsidP="00860BD9">
      <w:pPr>
        <w:spacing w:before="120" w:after="120"/>
        <w:ind w:firstLine="720"/>
        <w:jc w:val="both"/>
        <w:rPr>
          <w:rFonts w:ascii="Times New Roman" w:hAnsi="Times New Roman"/>
          <w:spacing w:val="-2"/>
          <w:sz w:val="28"/>
          <w:szCs w:val="24"/>
          <w:lang w:val="vi-VN"/>
        </w:rPr>
      </w:pPr>
      <w:r w:rsidRPr="00127D89">
        <w:rPr>
          <w:rFonts w:ascii="Times New Roman" w:hAnsi="Times New Roman"/>
          <w:spacing w:val="-2"/>
          <w:sz w:val="28"/>
          <w:szCs w:val="24"/>
          <w:lang w:val="vi-VN"/>
        </w:rPr>
        <w:t xml:space="preserve">Các khoản thu từ phí, lệ phí liên quan đến khai thác, sử dụng tần số </w:t>
      </w:r>
      <w:r w:rsidR="00FB46FA" w:rsidRPr="00127D89">
        <w:rPr>
          <w:rFonts w:ascii="Times New Roman" w:hAnsi="Times New Roman"/>
          <w:spacing w:val="-2"/>
          <w:sz w:val="28"/>
          <w:szCs w:val="28"/>
          <w:lang w:val="vi-VN"/>
        </w:rPr>
        <w:t>vô tuyến điện</w:t>
      </w:r>
      <w:r w:rsidRPr="00127D89">
        <w:rPr>
          <w:rFonts w:ascii="Times New Roman" w:hAnsi="Times New Roman"/>
          <w:spacing w:val="-2"/>
          <w:sz w:val="28"/>
          <w:szCs w:val="24"/>
          <w:lang w:val="vi-VN"/>
        </w:rPr>
        <w:t xml:space="preserve"> đã được quy định rõ ở các Luật phí, lệ phí và các văn bản hướng dẫn </w:t>
      </w:r>
      <w:r w:rsidR="003246C2" w:rsidRPr="00127D89">
        <w:rPr>
          <w:rFonts w:ascii="Times New Roman" w:hAnsi="Times New Roman"/>
          <w:spacing w:val="-2"/>
          <w:sz w:val="28"/>
          <w:szCs w:val="24"/>
          <w:lang w:val="vi-VN"/>
        </w:rPr>
        <w:t>thi hành</w:t>
      </w:r>
      <w:r w:rsidRPr="00127D89">
        <w:rPr>
          <w:rFonts w:ascii="Times New Roman" w:hAnsi="Times New Roman"/>
          <w:spacing w:val="-2"/>
          <w:sz w:val="28"/>
          <w:szCs w:val="24"/>
          <w:lang w:val="vi-VN"/>
        </w:rPr>
        <w:t xml:space="preserve">. </w:t>
      </w:r>
      <w:r w:rsidR="00DA561E" w:rsidRPr="00127D89">
        <w:rPr>
          <w:rFonts w:ascii="Times New Roman" w:hAnsi="Times New Roman"/>
          <w:spacing w:val="-2"/>
          <w:sz w:val="28"/>
          <w:szCs w:val="24"/>
          <w:lang w:val="vi-VN"/>
        </w:rPr>
        <w:t>Nghị định này không quy định gì thêm.</w:t>
      </w:r>
    </w:p>
    <w:p w:rsidR="00A33C3E" w:rsidRPr="00127D89" w:rsidRDefault="00DA561E" w:rsidP="00860BD9">
      <w:pPr>
        <w:spacing w:before="120" w:after="120"/>
        <w:ind w:firstLine="720"/>
        <w:jc w:val="both"/>
        <w:rPr>
          <w:rFonts w:ascii="Times New Roman" w:hAnsi="Times New Roman"/>
          <w:b/>
          <w:spacing w:val="-2"/>
          <w:sz w:val="28"/>
          <w:szCs w:val="24"/>
          <w:lang w:val="vi-VN"/>
        </w:rPr>
      </w:pPr>
      <w:r w:rsidRPr="00127D89">
        <w:rPr>
          <w:rFonts w:ascii="Times New Roman" w:hAnsi="Times New Roman"/>
          <w:b/>
          <w:spacing w:val="-2"/>
          <w:sz w:val="28"/>
          <w:szCs w:val="24"/>
          <w:lang w:val="vi-VN"/>
        </w:rPr>
        <w:t>3.2. V</w:t>
      </w:r>
      <w:r w:rsidR="00D37B9D" w:rsidRPr="00127D89">
        <w:rPr>
          <w:rFonts w:ascii="Times New Roman" w:hAnsi="Times New Roman"/>
          <w:b/>
          <w:spacing w:val="-2"/>
          <w:sz w:val="28"/>
          <w:szCs w:val="24"/>
          <w:lang w:val="vi-VN"/>
        </w:rPr>
        <w:t xml:space="preserve">ề </w:t>
      </w:r>
      <w:r w:rsidR="005D72CD" w:rsidRPr="00127D89">
        <w:rPr>
          <w:rFonts w:ascii="Times New Roman" w:hAnsi="Times New Roman"/>
          <w:b/>
          <w:spacing w:val="-2"/>
          <w:sz w:val="28"/>
          <w:szCs w:val="24"/>
        </w:rPr>
        <w:t xml:space="preserve">đối tượng </w:t>
      </w:r>
      <w:r w:rsidR="00AB182F" w:rsidRPr="00127D89">
        <w:rPr>
          <w:rFonts w:ascii="Times New Roman" w:hAnsi="Times New Roman"/>
          <w:b/>
          <w:spacing w:val="-2"/>
          <w:sz w:val="28"/>
          <w:szCs w:val="24"/>
          <w:lang w:val="vi-VN"/>
        </w:rPr>
        <w:t>thu tiền cấp quyền sử dụng</w:t>
      </w:r>
      <w:r w:rsidR="00D37B9D" w:rsidRPr="00127D89">
        <w:rPr>
          <w:rFonts w:ascii="Times New Roman" w:hAnsi="Times New Roman"/>
          <w:b/>
          <w:spacing w:val="-2"/>
          <w:sz w:val="28"/>
          <w:szCs w:val="24"/>
          <w:lang w:val="vi-VN"/>
        </w:rPr>
        <w:t xml:space="preserve"> tài nguyên</w:t>
      </w:r>
      <w:r w:rsidR="00A36C56" w:rsidRPr="00127D89">
        <w:rPr>
          <w:rFonts w:ascii="Times New Roman" w:hAnsi="Times New Roman"/>
          <w:b/>
          <w:spacing w:val="-2"/>
          <w:sz w:val="28"/>
          <w:szCs w:val="24"/>
          <w:lang w:val="vi-VN"/>
        </w:rPr>
        <w:t xml:space="preserve"> </w:t>
      </w:r>
    </w:p>
    <w:p w:rsidR="000833A8" w:rsidRPr="00127D89" w:rsidRDefault="00A36C56" w:rsidP="00340CE7">
      <w:pPr>
        <w:spacing w:before="120" w:after="120" w:line="264" w:lineRule="auto"/>
        <w:ind w:firstLine="720"/>
        <w:jc w:val="both"/>
        <w:rPr>
          <w:rFonts w:ascii="Times New Roman" w:hAnsi="Times New Roman"/>
          <w:spacing w:val="-5"/>
          <w:sz w:val="28"/>
          <w:szCs w:val="24"/>
          <w:lang w:val="vi-VN"/>
        </w:rPr>
      </w:pPr>
      <w:r w:rsidRPr="00127D89">
        <w:rPr>
          <w:rFonts w:ascii="Times New Roman" w:hAnsi="Times New Roman"/>
          <w:spacing w:val="-5"/>
          <w:sz w:val="28"/>
          <w:szCs w:val="24"/>
          <w:lang w:val="vi-VN"/>
        </w:rPr>
        <w:t>L</w:t>
      </w:r>
      <w:r w:rsidR="00D37B9D" w:rsidRPr="00127D89">
        <w:rPr>
          <w:rFonts w:ascii="Times New Roman" w:hAnsi="Times New Roman"/>
          <w:spacing w:val="-5"/>
          <w:sz w:val="28"/>
          <w:szCs w:val="24"/>
          <w:lang w:val="vi-VN"/>
        </w:rPr>
        <w:t xml:space="preserve">uật </w:t>
      </w:r>
      <w:r w:rsidRPr="00127D89">
        <w:rPr>
          <w:rFonts w:ascii="Times New Roman" w:hAnsi="Times New Roman"/>
          <w:spacing w:val="-5"/>
          <w:sz w:val="28"/>
          <w:szCs w:val="24"/>
          <w:lang w:val="vi-VN"/>
        </w:rPr>
        <w:t>Q</w:t>
      </w:r>
      <w:r w:rsidR="00D37B9D" w:rsidRPr="00127D89">
        <w:rPr>
          <w:rFonts w:ascii="Times New Roman" w:hAnsi="Times New Roman"/>
          <w:spacing w:val="-5"/>
          <w:sz w:val="28"/>
          <w:szCs w:val="24"/>
          <w:lang w:val="vi-VN"/>
        </w:rPr>
        <w:t xml:space="preserve">uản lý, sử dụng tài sản công quy định thực hiện </w:t>
      </w:r>
      <w:r w:rsidR="000833A8" w:rsidRPr="00127D89">
        <w:rPr>
          <w:rFonts w:ascii="Times New Roman" w:hAnsi="Times New Roman"/>
          <w:spacing w:val="-5"/>
          <w:sz w:val="28"/>
          <w:szCs w:val="24"/>
          <w:lang w:val="vi-VN"/>
        </w:rPr>
        <w:t xml:space="preserve">thu tiền cấp quyền sử dụng tài nguyên </w:t>
      </w:r>
      <w:r w:rsidR="00D37B9D" w:rsidRPr="00127D89">
        <w:rPr>
          <w:rFonts w:ascii="Times New Roman" w:hAnsi="Times New Roman"/>
          <w:spacing w:val="-5"/>
          <w:sz w:val="28"/>
          <w:szCs w:val="24"/>
          <w:lang w:val="vi-VN"/>
        </w:rPr>
        <w:t>theo luật về tài nguyên</w:t>
      </w:r>
      <w:r w:rsidR="00050035" w:rsidRPr="00127D89">
        <w:rPr>
          <w:rFonts w:ascii="Times New Roman" w:hAnsi="Times New Roman"/>
          <w:spacing w:val="-5"/>
          <w:sz w:val="28"/>
          <w:szCs w:val="24"/>
          <w:lang w:val="vi-VN"/>
        </w:rPr>
        <w:t xml:space="preserve"> (Điều 122)</w:t>
      </w:r>
      <w:r w:rsidR="00DA561E" w:rsidRPr="00127D89">
        <w:rPr>
          <w:rFonts w:ascii="Times New Roman" w:hAnsi="Times New Roman"/>
          <w:spacing w:val="-5"/>
          <w:sz w:val="28"/>
          <w:szCs w:val="24"/>
          <w:lang w:val="vi-VN"/>
        </w:rPr>
        <w:t>.</w:t>
      </w:r>
      <w:r w:rsidR="00D37B9D" w:rsidRPr="00127D89">
        <w:rPr>
          <w:rFonts w:ascii="Times New Roman" w:hAnsi="Times New Roman"/>
          <w:spacing w:val="-5"/>
          <w:sz w:val="28"/>
          <w:szCs w:val="24"/>
          <w:lang w:val="vi-VN"/>
        </w:rPr>
        <w:t xml:space="preserve"> </w:t>
      </w:r>
    </w:p>
    <w:p w:rsidR="003759E6" w:rsidRPr="00127D89" w:rsidRDefault="003759E6" w:rsidP="003759E6">
      <w:pPr>
        <w:spacing w:before="120" w:after="120" w:line="264" w:lineRule="auto"/>
        <w:ind w:firstLine="720"/>
        <w:jc w:val="both"/>
        <w:rPr>
          <w:rFonts w:ascii="Times New Roman" w:hAnsi="Times New Roman"/>
          <w:spacing w:val="-5"/>
          <w:sz w:val="28"/>
          <w:szCs w:val="28"/>
          <w:lang w:val="vi-VN"/>
        </w:rPr>
      </w:pPr>
      <w:r w:rsidRPr="00127D89">
        <w:rPr>
          <w:rFonts w:ascii="Times New Roman" w:hAnsi="Times New Roman"/>
          <w:spacing w:val="-5"/>
          <w:sz w:val="28"/>
          <w:szCs w:val="24"/>
          <w:lang w:val="vi-VN"/>
        </w:rPr>
        <w:t xml:space="preserve">Luật Tần số vô tuyến điện </w:t>
      </w:r>
      <w:r w:rsidRPr="00127D89">
        <w:rPr>
          <w:rFonts w:ascii="Times New Roman" w:hAnsi="Times New Roman"/>
          <w:spacing w:val="-5"/>
          <w:sz w:val="28"/>
          <w:szCs w:val="28"/>
          <w:lang w:val="vi-VN"/>
        </w:rPr>
        <w:t xml:space="preserve">(khoản 3, Điều 18) </w:t>
      </w:r>
      <w:r w:rsidRPr="00127D89">
        <w:rPr>
          <w:rFonts w:ascii="Times New Roman" w:hAnsi="Times New Roman"/>
          <w:spacing w:val="-5"/>
          <w:sz w:val="28"/>
          <w:szCs w:val="24"/>
          <w:lang w:val="vi-VN"/>
        </w:rPr>
        <w:t>quy định</w:t>
      </w:r>
      <w:r w:rsidRPr="00127D89">
        <w:rPr>
          <w:rFonts w:ascii="Times New Roman" w:hAnsi="Times New Roman"/>
          <w:spacing w:val="-5"/>
          <w:sz w:val="28"/>
          <w:szCs w:val="28"/>
          <w:lang w:val="vi-VN"/>
        </w:rPr>
        <w:t xml:space="preserve"> có “</w:t>
      </w:r>
      <w:r w:rsidRPr="00127D89">
        <w:rPr>
          <w:rFonts w:ascii="Times New Roman" w:hAnsi="Times New Roman"/>
          <w:i/>
          <w:spacing w:val="-5"/>
          <w:sz w:val="28"/>
          <w:szCs w:val="28"/>
          <w:lang w:val="vi-VN"/>
        </w:rPr>
        <w:t>khoản tiền thu được do đấu giá quyền sử dụng tần số vô tuyến điện</w:t>
      </w:r>
      <w:r w:rsidRPr="00127D89">
        <w:rPr>
          <w:rFonts w:ascii="Times New Roman" w:hAnsi="Times New Roman"/>
          <w:spacing w:val="-5"/>
          <w:sz w:val="28"/>
          <w:szCs w:val="28"/>
          <w:lang w:val="vi-VN"/>
        </w:rPr>
        <w:t xml:space="preserve">” ngoài phí sử dụng tần số vô tuyến điện, lệ phí cấp giấy phép sử dụng tần số vô tuyến điện; </w:t>
      </w:r>
      <w:r w:rsidRPr="00127D89">
        <w:rPr>
          <w:rFonts w:ascii="Times New Roman" w:hAnsi="Times New Roman"/>
          <w:i/>
          <w:sz w:val="28"/>
          <w:szCs w:val="24"/>
          <w:lang w:val="vi-VN"/>
        </w:rPr>
        <w:t>Thủ tướng Chính phủ quyết định quyết định đấu giá đối với băng tần, kênh tần số có giá trị thương mại cao, có nhu cầu sử dụng vượt quá khả năng phân bổ xác định trong quy hoạch tần số vô tuyến điện</w:t>
      </w:r>
      <w:r w:rsidR="00BD226B" w:rsidRPr="00127D89">
        <w:rPr>
          <w:rFonts w:ascii="Times New Roman" w:hAnsi="Times New Roman"/>
          <w:spacing w:val="-5"/>
          <w:sz w:val="28"/>
          <w:szCs w:val="28"/>
          <w:lang w:val="vi-VN"/>
        </w:rPr>
        <w:t xml:space="preserve">; quyền sử dụng tần số vô tuyến điện trong trường hợp này được thể hiện bằng </w:t>
      </w:r>
      <w:r w:rsidR="006B767E" w:rsidRPr="00127D89">
        <w:rPr>
          <w:rFonts w:ascii="Times New Roman" w:hAnsi="Times New Roman"/>
          <w:sz w:val="28"/>
          <w:szCs w:val="28"/>
          <w:lang w:val="vi-VN"/>
        </w:rPr>
        <w:t>giấy phép sử dụng băng tần</w:t>
      </w:r>
      <w:r w:rsidR="00BD226B" w:rsidRPr="00127D89">
        <w:rPr>
          <w:rFonts w:ascii="Times New Roman" w:hAnsi="Times New Roman"/>
          <w:spacing w:val="-5"/>
          <w:sz w:val="28"/>
          <w:szCs w:val="28"/>
          <w:lang w:val="vi-VN"/>
        </w:rPr>
        <w:t xml:space="preserve"> (</w:t>
      </w:r>
      <w:r w:rsidR="00BD226B" w:rsidRPr="00127D89">
        <w:rPr>
          <w:rFonts w:ascii="Times New Roman" w:hAnsi="Times New Roman"/>
          <w:sz w:val="28"/>
          <w:szCs w:val="28"/>
          <w:lang w:val="vi-VN"/>
        </w:rPr>
        <w:t>điểm b khoản 2 Điều 16 của Luật)</w:t>
      </w:r>
      <w:r w:rsidR="006B767E" w:rsidRPr="00127D89">
        <w:rPr>
          <w:rFonts w:ascii="Times New Roman" w:hAnsi="Times New Roman"/>
          <w:sz w:val="28"/>
          <w:szCs w:val="28"/>
          <w:lang w:val="vi-VN"/>
        </w:rPr>
        <w:t xml:space="preserve">. </w:t>
      </w:r>
    </w:p>
    <w:p w:rsidR="007315A4" w:rsidRPr="00127D89" w:rsidRDefault="003759E6" w:rsidP="00DF369D">
      <w:pPr>
        <w:spacing w:before="120" w:after="120" w:line="264" w:lineRule="auto"/>
        <w:ind w:firstLine="720"/>
        <w:jc w:val="both"/>
        <w:rPr>
          <w:rFonts w:ascii="Times New Roman" w:hAnsi="Times New Roman"/>
          <w:spacing w:val="-5"/>
          <w:sz w:val="28"/>
          <w:szCs w:val="24"/>
          <w:lang w:val="vi-VN"/>
        </w:rPr>
      </w:pPr>
      <w:r w:rsidRPr="00127D89">
        <w:rPr>
          <w:rFonts w:ascii="Times New Roman" w:hAnsi="Times New Roman"/>
          <w:spacing w:val="-5"/>
          <w:sz w:val="28"/>
          <w:szCs w:val="24"/>
          <w:lang w:val="vi-VN"/>
        </w:rPr>
        <w:t xml:space="preserve"> </w:t>
      </w:r>
      <w:r w:rsidR="000833A8" w:rsidRPr="00127D89">
        <w:rPr>
          <w:rFonts w:ascii="Times New Roman" w:hAnsi="Times New Roman"/>
          <w:spacing w:val="-5"/>
          <w:sz w:val="28"/>
          <w:szCs w:val="28"/>
          <w:lang w:val="vi-VN"/>
        </w:rPr>
        <w:t>Như vậy, với nhóm băng tần được Thủ tướng Chính phủ quyết định đấu giá sẽ phải nộp tiền cấp quyền sử dụng tần số vô tuyến điện</w:t>
      </w:r>
      <w:r w:rsidRPr="00127D89">
        <w:rPr>
          <w:rFonts w:ascii="Times New Roman" w:hAnsi="Times New Roman"/>
          <w:spacing w:val="-5"/>
          <w:sz w:val="28"/>
          <w:szCs w:val="28"/>
          <w:lang w:val="vi-VN"/>
        </w:rPr>
        <w:t xml:space="preserve"> khi được cấp giấy phép sử dụng băng tần</w:t>
      </w:r>
      <w:r w:rsidR="006435FF" w:rsidRPr="00127D89">
        <w:rPr>
          <w:rFonts w:ascii="Times New Roman" w:hAnsi="Times New Roman"/>
          <w:spacing w:val="-5"/>
          <w:sz w:val="28"/>
          <w:szCs w:val="28"/>
          <w:lang w:val="vi-VN"/>
        </w:rPr>
        <w:t xml:space="preserve"> trong các trường hợp: (1) cấp thông qua đấu giá, (2) khi được gia hạn, (3) được cấp mới sau khi giấy phép đã cấp hết hạn sử dụng</w:t>
      </w:r>
      <w:r w:rsidR="000833A8" w:rsidRPr="00127D89">
        <w:rPr>
          <w:rFonts w:ascii="Times New Roman" w:hAnsi="Times New Roman"/>
          <w:spacing w:val="-5"/>
          <w:sz w:val="28"/>
          <w:szCs w:val="28"/>
          <w:lang w:val="vi-VN"/>
        </w:rPr>
        <w:t>.</w:t>
      </w:r>
      <w:r w:rsidR="00D37B9D" w:rsidRPr="00127D89">
        <w:rPr>
          <w:rFonts w:ascii="Times New Roman" w:hAnsi="Times New Roman"/>
          <w:spacing w:val="-5"/>
          <w:sz w:val="28"/>
          <w:szCs w:val="24"/>
          <w:lang w:val="vi-VN"/>
        </w:rPr>
        <w:t xml:space="preserve"> </w:t>
      </w:r>
    </w:p>
    <w:p w:rsidR="00D43494" w:rsidRPr="00127D89" w:rsidRDefault="004D15FE" w:rsidP="008E390F">
      <w:pPr>
        <w:spacing w:before="120" w:after="120" w:line="264" w:lineRule="auto"/>
        <w:ind w:firstLine="720"/>
        <w:jc w:val="both"/>
        <w:rPr>
          <w:rFonts w:ascii="Times New Roman" w:hAnsi="Times New Roman"/>
          <w:b/>
          <w:sz w:val="28"/>
          <w:szCs w:val="24"/>
          <w:lang w:val="vi-VN"/>
        </w:rPr>
      </w:pPr>
      <w:r w:rsidRPr="00127D89">
        <w:rPr>
          <w:rFonts w:ascii="Times New Roman" w:hAnsi="Times New Roman"/>
          <w:b/>
          <w:sz w:val="28"/>
          <w:szCs w:val="28"/>
          <w:lang w:val="vi-VN"/>
        </w:rPr>
        <w:t>3.</w:t>
      </w:r>
      <w:r w:rsidR="00B4385A" w:rsidRPr="00127D89">
        <w:rPr>
          <w:rFonts w:ascii="Times New Roman" w:hAnsi="Times New Roman"/>
          <w:b/>
          <w:sz w:val="28"/>
          <w:szCs w:val="28"/>
          <w:lang w:val="vi-VN"/>
        </w:rPr>
        <w:t>2.</w:t>
      </w:r>
      <w:r w:rsidR="006C4241" w:rsidRPr="00127D89">
        <w:rPr>
          <w:rFonts w:ascii="Times New Roman" w:hAnsi="Times New Roman"/>
          <w:b/>
          <w:sz w:val="28"/>
          <w:szCs w:val="28"/>
          <w:lang w:val="vi-VN"/>
        </w:rPr>
        <w:t>1</w:t>
      </w:r>
      <w:r w:rsidRPr="00127D89">
        <w:rPr>
          <w:rFonts w:ascii="Times New Roman" w:hAnsi="Times New Roman"/>
          <w:b/>
          <w:sz w:val="28"/>
          <w:szCs w:val="28"/>
          <w:lang w:val="vi-VN"/>
        </w:rPr>
        <w:t xml:space="preserve">. </w:t>
      </w:r>
      <w:r w:rsidR="00D43494" w:rsidRPr="00127D89">
        <w:rPr>
          <w:rFonts w:ascii="Times New Roman" w:hAnsi="Times New Roman"/>
          <w:b/>
          <w:sz w:val="28"/>
          <w:szCs w:val="24"/>
          <w:lang w:val="vi-VN"/>
        </w:rPr>
        <w:t xml:space="preserve">Về </w:t>
      </w:r>
      <w:r w:rsidR="002573FB" w:rsidRPr="00127D89">
        <w:rPr>
          <w:rFonts w:ascii="Times New Roman" w:hAnsi="Times New Roman"/>
          <w:b/>
          <w:sz w:val="28"/>
          <w:szCs w:val="24"/>
          <w:lang w:val="vi-VN"/>
        </w:rPr>
        <w:t xml:space="preserve">cách </w:t>
      </w:r>
      <w:r w:rsidR="00D43494" w:rsidRPr="00127D89">
        <w:rPr>
          <w:rFonts w:ascii="Times New Roman" w:hAnsi="Times New Roman"/>
          <w:b/>
          <w:sz w:val="28"/>
          <w:szCs w:val="24"/>
          <w:lang w:val="vi-VN"/>
        </w:rPr>
        <w:t xml:space="preserve">xác định </w:t>
      </w:r>
      <w:r w:rsidR="006D7A1C" w:rsidRPr="00127D89">
        <w:rPr>
          <w:rFonts w:ascii="Times New Roman" w:hAnsi="Times New Roman"/>
          <w:b/>
          <w:sz w:val="28"/>
          <w:szCs w:val="24"/>
          <w:lang w:val="vi-VN"/>
        </w:rPr>
        <w:t xml:space="preserve">đơn </w:t>
      </w:r>
      <w:r w:rsidR="00D0375E" w:rsidRPr="00127D89">
        <w:rPr>
          <w:rFonts w:ascii="Times New Roman" w:hAnsi="Times New Roman"/>
          <w:b/>
          <w:sz w:val="28"/>
          <w:szCs w:val="24"/>
          <w:lang w:val="vi-VN"/>
        </w:rPr>
        <w:t>giá băng tần</w:t>
      </w:r>
      <w:r w:rsidR="001B3C7A" w:rsidRPr="00127D89">
        <w:rPr>
          <w:rFonts w:ascii="Times New Roman" w:hAnsi="Times New Roman"/>
          <w:b/>
          <w:sz w:val="28"/>
          <w:szCs w:val="24"/>
          <w:lang w:val="vi-VN"/>
        </w:rPr>
        <w:t xml:space="preserve"> </w:t>
      </w:r>
    </w:p>
    <w:p w:rsidR="00D82581" w:rsidRPr="00127D89" w:rsidRDefault="006C0EC4" w:rsidP="008E390F">
      <w:pPr>
        <w:spacing w:before="120" w:after="120" w:line="264" w:lineRule="auto"/>
        <w:ind w:firstLine="720"/>
        <w:jc w:val="both"/>
        <w:rPr>
          <w:rFonts w:ascii="Times New Roman" w:hAnsi="Times New Roman"/>
          <w:sz w:val="28"/>
          <w:szCs w:val="28"/>
          <w:lang w:val="vi-VN"/>
        </w:rPr>
      </w:pPr>
      <w:r w:rsidRPr="00127D89">
        <w:rPr>
          <w:rFonts w:ascii="Times New Roman" w:hAnsi="Times New Roman"/>
          <w:sz w:val="28"/>
          <w:szCs w:val="28"/>
          <w:lang w:val="vi-VN"/>
        </w:rPr>
        <w:t xml:space="preserve">Băng tần dành cho hệ thống thông tin di động mặt đất công cộng là băng tần thường được xem là có giá trị thương mại cao, Bộ Thông tin và Truyền thông sẽ </w:t>
      </w:r>
      <w:r w:rsidR="001A5FFC" w:rsidRPr="00127D89">
        <w:rPr>
          <w:rFonts w:ascii="Times New Roman" w:hAnsi="Times New Roman"/>
          <w:sz w:val="28"/>
          <w:szCs w:val="28"/>
          <w:lang w:val="vi-VN"/>
        </w:rPr>
        <w:t xml:space="preserve">trình Thủ tướng Chính phủ đưa các băng tần này thuộc nhóm băng tần đấu giá và cần xác định </w:t>
      </w:r>
      <w:r w:rsidR="006D7A1C" w:rsidRPr="00127D89">
        <w:rPr>
          <w:rFonts w:ascii="Times New Roman" w:hAnsi="Times New Roman"/>
          <w:sz w:val="28"/>
          <w:szCs w:val="28"/>
          <w:lang w:val="vi-VN"/>
        </w:rPr>
        <w:t xml:space="preserve">đơn </w:t>
      </w:r>
      <w:r w:rsidR="001A5FFC" w:rsidRPr="00127D89">
        <w:rPr>
          <w:rFonts w:ascii="Times New Roman" w:hAnsi="Times New Roman"/>
          <w:sz w:val="28"/>
          <w:szCs w:val="28"/>
          <w:lang w:val="vi-VN"/>
        </w:rPr>
        <w:t xml:space="preserve">giá băng tần </w:t>
      </w:r>
      <w:r w:rsidR="006D7A1C" w:rsidRPr="00127D89">
        <w:rPr>
          <w:rFonts w:ascii="Times New Roman" w:hAnsi="Times New Roman"/>
          <w:sz w:val="28"/>
          <w:szCs w:val="28"/>
          <w:lang w:val="vi-VN"/>
        </w:rPr>
        <w:t xml:space="preserve">(là giá tính trên một Mê ga hec MHz cho một năm được phép sử dụng) </w:t>
      </w:r>
      <w:r w:rsidR="001A5FFC" w:rsidRPr="00127D89">
        <w:rPr>
          <w:rFonts w:ascii="Times New Roman" w:hAnsi="Times New Roman"/>
          <w:sz w:val="28"/>
          <w:szCs w:val="28"/>
          <w:lang w:val="vi-VN"/>
        </w:rPr>
        <w:t xml:space="preserve">trước khi đấu giá hoặc khi gia hạn, cấp mới giấy phép. </w:t>
      </w:r>
      <w:r w:rsidR="00A2525D" w:rsidRPr="00127D89">
        <w:rPr>
          <w:rFonts w:ascii="Times New Roman" w:hAnsi="Times New Roman"/>
          <w:sz w:val="28"/>
          <w:szCs w:val="28"/>
          <w:lang w:val="vi-VN"/>
        </w:rPr>
        <w:t xml:space="preserve">Các văn bản quy phạm pháp luật hiện hành chưa quy định cụ thể </w:t>
      </w:r>
      <w:r w:rsidR="002573FB" w:rsidRPr="00127D89">
        <w:rPr>
          <w:rFonts w:ascii="Times New Roman" w:hAnsi="Times New Roman"/>
          <w:sz w:val="28"/>
          <w:szCs w:val="28"/>
          <w:lang w:val="vi-VN"/>
        </w:rPr>
        <w:t xml:space="preserve">cách </w:t>
      </w:r>
      <w:r w:rsidR="00A2525D" w:rsidRPr="00127D89">
        <w:rPr>
          <w:rFonts w:ascii="Times New Roman" w:hAnsi="Times New Roman"/>
          <w:sz w:val="28"/>
          <w:szCs w:val="28"/>
          <w:lang w:val="vi-VN"/>
        </w:rPr>
        <w:t xml:space="preserve">xác định </w:t>
      </w:r>
      <w:r w:rsidR="00C62014" w:rsidRPr="00127D89">
        <w:rPr>
          <w:rFonts w:ascii="Times New Roman" w:hAnsi="Times New Roman"/>
          <w:sz w:val="28"/>
          <w:szCs w:val="28"/>
          <w:lang w:val="vi-VN"/>
        </w:rPr>
        <w:t xml:space="preserve">đơn </w:t>
      </w:r>
      <w:r w:rsidR="00D0375E" w:rsidRPr="00127D89">
        <w:rPr>
          <w:rFonts w:ascii="Times New Roman" w:hAnsi="Times New Roman"/>
          <w:sz w:val="28"/>
          <w:szCs w:val="28"/>
          <w:lang w:val="vi-VN"/>
        </w:rPr>
        <w:t>giá băng tần</w:t>
      </w:r>
      <w:r w:rsidR="006D7A1C" w:rsidRPr="00127D89">
        <w:rPr>
          <w:rFonts w:ascii="Times New Roman" w:hAnsi="Times New Roman"/>
          <w:sz w:val="28"/>
          <w:szCs w:val="28"/>
          <w:lang w:val="vi-VN"/>
        </w:rPr>
        <w:t xml:space="preserve"> </w:t>
      </w:r>
    </w:p>
    <w:p w:rsidR="00D3139C" w:rsidRPr="00127D89" w:rsidRDefault="00D82581" w:rsidP="008E390F">
      <w:pPr>
        <w:spacing w:before="120" w:after="120" w:line="264" w:lineRule="auto"/>
        <w:ind w:firstLine="720"/>
        <w:jc w:val="both"/>
        <w:rPr>
          <w:rFonts w:ascii="Times New Roman" w:hAnsi="Times New Roman"/>
          <w:spacing w:val="-2"/>
          <w:sz w:val="28"/>
          <w:szCs w:val="24"/>
          <w:lang w:val="vi-VN"/>
        </w:rPr>
      </w:pPr>
      <w:r w:rsidRPr="00127D89">
        <w:rPr>
          <w:rFonts w:ascii="Times New Roman" w:hAnsi="Times New Roman"/>
          <w:sz w:val="28"/>
          <w:szCs w:val="28"/>
          <w:lang w:val="vi-VN"/>
        </w:rPr>
        <w:lastRenderedPageBreak/>
        <w:t>Sau khi nghiên cứu Tiêu chuẩn thẩm định giá Việt Nam, Bộ Thông tin và Truyền thông</w:t>
      </w:r>
      <w:r w:rsidR="00A27D59" w:rsidRPr="00127D89">
        <w:rPr>
          <w:rFonts w:ascii="Times New Roman" w:hAnsi="Times New Roman"/>
          <w:sz w:val="28"/>
          <w:szCs w:val="28"/>
          <w:lang w:val="vi-VN"/>
        </w:rPr>
        <w:t xml:space="preserve"> </w:t>
      </w:r>
      <w:r w:rsidRPr="00127D89">
        <w:rPr>
          <w:rFonts w:ascii="Times New Roman" w:hAnsi="Times New Roman"/>
          <w:sz w:val="28"/>
          <w:szCs w:val="28"/>
          <w:lang w:val="vi-VN"/>
        </w:rPr>
        <w:t>thấy rằng</w:t>
      </w:r>
      <w:r w:rsidR="00E32A6D" w:rsidRPr="00127D89">
        <w:rPr>
          <w:rFonts w:ascii="Times New Roman" w:hAnsi="Times New Roman"/>
          <w:sz w:val="28"/>
          <w:szCs w:val="28"/>
          <w:lang w:val="vi-VN"/>
        </w:rPr>
        <w:t xml:space="preserve"> do </w:t>
      </w:r>
      <w:r w:rsidR="00A27D59" w:rsidRPr="00127D89">
        <w:rPr>
          <w:rFonts w:ascii="Times New Roman" w:hAnsi="Times New Roman"/>
          <w:sz w:val="28"/>
          <w:szCs w:val="28"/>
          <w:lang w:val="vi-VN"/>
        </w:rPr>
        <w:t xml:space="preserve">tần số vô tuyến điện có tính đặc thù, không thể áp dụng nguyên vẹn Tiêu chuẩn thẩm định giá Việt Nam mà chỉ </w:t>
      </w:r>
      <w:r w:rsidRPr="00127D89">
        <w:rPr>
          <w:rFonts w:ascii="Times New Roman" w:hAnsi="Times New Roman"/>
          <w:sz w:val="28"/>
          <w:szCs w:val="28"/>
          <w:lang w:val="vi-VN"/>
        </w:rPr>
        <w:t xml:space="preserve">có thể </w:t>
      </w:r>
      <w:r w:rsidR="006C599F" w:rsidRPr="00127D89">
        <w:rPr>
          <w:rFonts w:ascii="Times New Roman" w:hAnsi="Times New Roman"/>
          <w:sz w:val="28"/>
          <w:szCs w:val="28"/>
          <w:lang w:val="vi-VN"/>
        </w:rPr>
        <w:t>áp</w:t>
      </w:r>
      <w:r w:rsidRPr="00127D89">
        <w:rPr>
          <w:rFonts w:ascii="Times New Roman" w:hAnsi="Times New Roman"/>
          <w:sz w:val="28"/>
          <w:szCs w:val="28"/>
          <w:lang w:val="vi-VN"/>
        </w:rPr>
        <w:t xml:space="preserve"> dụng các nguyên tắc cơ bản của p</w:t>
      </w:r>
      <w:r w:rsidR="000169E4" w:rsidRPr="00127D89">
        <w:rPr>
          <w:rFonts w:ascii="Times New Roman" w:hAnsi="Times New Roman"/>
          <w:sz w:val="28"/>
          <w:szCs w:val="28"/>
          <w:lang w:val="vi-VN"/>
        </w:rPr>
        <w:t>hương pháp so</w:t>
      </w:r>
      <w:r w:rsidR="006C599F" w:rsidRPr="00127D89">
        <w:rPr>
          <w:rFonts w:ascii="Times New Roman" w:hAnsi="Times New Roman"/>
          <w:sz w:val="28"/>
          <w:szCs w:val="28"/>
          <w:lang w:val="vi-VN"/>
        </w:rPr>
        <w:t xml:space="preserve"> sánh</w:t>
      </w:r>
      <w:r w:rsidR="000169E4" w:rsidRPr="00127D89">
        <w:rPr>
          <w:rFonts w:ascii="Times New Roman" w:hAnsi="Times New Roman"/>
          <w:sz w:val="28"/>
          <w:szCs w:val="28"/>
          <w:lang w:val="vi-VN"/>
        </w:rPr>
        <w:t xml:space="preserve"> </w:t>
      </w:r>
      <w:r w:rsidR="00E32A6D" w:rsidRPr="00127D89">
        <w:rPr>
          <w:rFonts w:ascii="Times New Roman" w:hAnsi="Times New Roman"/>
          <w:sz w:val="28"/>
          <w:szCs w:val="28"/>
          <w:lang w:val="vi-VN"/>
        </w:rPr>
        <w:t>trong Tiêu chuẩn này</w:t>
      </w:r>
      <w:r w:rsidRPr="00127D89">
        <w:rPr>
          <w:rFonts w:ascii="Times New Roman" w:hAnsi="Times New Roman"/>
          <w:sz w:val="28"/>
          <w:szCs w:val="28"/>
          <w:lang w:val="vi-VN"/>
        </w:rPr>
        <w:t xml:space="preserve">. </w:t>
      </w:r>
      <w:r w:rsidR="006D1DC7" w:rsidRPr="00127D89">
        <w:rPr>
          <w:rFonts w:ascii="Times New Roman" w:hAnsi="Times New Roman"/>
          <w:spacing w:val="-2"/>
          <w:sz w:val="28"/>
          <w:szCs w:val="28"/>
          <w:lang w:val="vi-VN"/>
        </w:rPr>
        <w:t>Đối với c</w:t>
      </w:r>
      <w:r w:rsidRPr="00127D89">
        <w:rPr>
          <w:rFonts w:ascii="Times New Roman" w:hAnsi="Times New Roman"/>
          <w:spacing w:val="-2"/>
          <w:sz w:val="28"/>
          <w:szCs w:val="28"/>
          <w:lang w:val="vi-VN"/>
        </w:rPr>
        <w:t>ác phương pháp khác của</w:t>
      </w:r>
      <w:r w:rsidR="00855A2E" w:rsidRPr="00127D89">
        <w:rPr>
          <w:rFonts w:ascii="Times New Roman" w:hAnsi="Times New Roman"/>
          <w:spacing w:val="-2"/>
          <w:sz w:val="28"/>
          <w:szCs w:val="24"/>
          <w:lang w:val="vi-VN"/>
        </w:rPr>
        <w:t xml:space="preserve"> </w:t>
      </w:r>
      <w:r w:rsidRPr="00127D89">
        <w:rPr>
          <w:rFonts w:ascii="Times New Roman" w:hAnsi="Times New Roman"/>
          <w:spacing w:val="-2"/>
          <w:sz w:val="28"/>
          <w:szCs w:val="24"/>
          <w:lang w:val="vi-VN"/>
        </w:rPr>
        <w:t>T</w:t>
      </w:r>
      <w:r w:rsidR="00855A2E" w:rsidRPr="00127D89">
        <w:rPr>
          <w:rFonts w:ascii="Times New Roman" w:hAnsi="Times New Roman"/>
          <w:spacing w:val="-2"/>
          <w:sz w:val="28"/>
          <w:szCs w:val="24"/>
          <w:lang w:val="vi-VN"/>
        </w:rPr>
        <w:t>iêu chuẩn thẩm định giá Việt Nam với tài sản vô hình</w:t>
      </w:r>
      <w:r w:rsidR="00F05602" w:rsidRPr="00127D89">
        <w:rPr>
          <w:rFonts w:ascii="Times New Roman" w:hAnsi="Times New Roman"/>
          <w:spacing w:val="-2"/>
          <w:sz w:val="28"/>
          <w:szCs w:val="24"/>
          <w:lang w:val="vi-VN"/>
        </w:rPr>
        <w:t>:</w:t>
      </w:r>
    </w:p>
    <w:p w:rsidR="00D3139C" w:rsidRPr="00127D89" w:rsidRDefault="00F05602" w:rsidP="008E390F">
      <w:pPr>
        <w:spacing w:before="120" w:after="120" w:line="264" w:lineRule="auto"/>
        <w:ind w:firstLine="720"/>
        <w:jc w:val="both"/>
        <w:rPr>
          <w:rFonts w:ascii="Times New Roman" w:hAnsi="Times New Roman"/>
          <w:spacing w:val="-2"/>
          <w:sz w:val="28"/>
          <w:szCs w:val="24"/>
          <w:lang w:val="vi-VN"/>
        </w:rPr>
      </w:pPr>
      <w:r w:rsidRPr="00127D89">
        <w:rPr>
          <w:rFonts w:ascii="Times New Roman" w:hAnsi="Times New Roman"/>
          <w:spacing w:val="-2"/>
          <w:sz w:val="28"/>
          <w:szCs w:val="24"/>
          <w:lang w:val="vi-VN"/>
        </w:rPr>
        <w:t xml:space="preserve">(1) </w:t>
      </w:r>
      <w:r w:rsidR="001B3C7A" w:rsidRPr="00127D89">
        <w:rPr>
          <w:rFonts w:ascii="Times New Roman" w:hAnsi="Times New Roman"/>
          <w:spacing w:val="-2"/>
          <w:sz w:val="28"/>
          <w:szCs w:val="24"/>
          <w:lang w:val="vi-VN"/>
        </w:rPr>
        <w:t>C</w:t>
      </w:r>
      <w:r w:rsidR="00855A2E" w:rsidRPr="00127D89">
        <w:rPr>
          <w:rFonts w:ascii="Times New Roman" w:hAnsi="Times New Roman"/>
          <w:spacing w:val="-2"/>
          <w:sz w:val="28"/>
          <w:szCs w:val="24"/>
          <w:lang w:val="vi-VN"/>
        </w:rPr>
        <w:t>ách tiếp cận từ chi phí</w:t>
      </w:r>
      <w:r w:rsidR="00D82581" w:rsidRPr="00127D89">
        <w:rPr>
          <w:rFonts w:ascii="Times New Roman" w:hAnsi="Times New Roman"/>
          <w:spacing w:val="-2"/>
          <w:sz w:val="28"/>
          <w:szCs w:val="24"/>
          <w:lang w:val="vi-VN"/>
        </w:rPr>
        <w:t xml:space="preserve"> </w:t>
      </w:r>
      <w:r w:rsidR="00D9486B" w:rsidRPr="00127D89">
        <w:rPr>
          <w:rFonts w:ascii="Times New Roman" w:hAnsi="Times New Roman"/>
          <w:spacing w:val="-2"/>
          <w:sz w:val="28"/>
          <w:szCs w:val="24"/>
          <w:lang w:val="vi-VN"/>
        </w:rPr>
        <w:t>thì không áp dụng được do tần số là tài nguyên thiên nhiên, không có chi phí tái tạo tần số;</w:t>
      </w:r>
    </w:p>
    <w:p w:rsidR="00F05602" w:rsidRPr="00127D89" w:rsidRDefault="00F05602" w:rsidP="008E390F">
      <w:pPr>
        <w:spacing w:before="120" w:after="120" w:line="264" w:lineRule="auto"/>
        <w:ind w:firstLine="720"/>
        <w:jc w:val="both"/>
        <w:rPr>
          <w:rFonts w:ascii="Times New Roman" w:hAnsi="Times New Roman"/>
          <w:spacing w:val="-6"/>
          <w:sz w:val="28"/>
          <w:szCs w:val="24"/>
          <w:lang w:val="vi-VN"/>
        </w:rPr>
      </w:pPr>
      <w:r w:rsidRPr="00127D89">
        <w:rPr>
          <w:rFonts w:ascii="Times New Roman" w:hAnsi="Times New Roman"/>
          <w:spacing w:val="-6"/>
          <w:sz w:val="28"/>
          <w:szCs w:val="24"/>
          <w:lang w:val="vi-VN"/>
        </w:rPr>
        <w:t xml:space="preserve">(2) </w:t>
      </w:r>
      <w:r w:rsidR="001B3C7A" w:rsidRPr="00127D89">
        <w:rPr>
          <w:rFonts w:ascii="Times New Roman" w:hAnsi="Times New Roman"/>
          <w:spacing w:val="-6"/>
          <w:sz w:val="28"/>
          <w:szCs w:val="24"/>
          <w:lang w:val="vi-VN"/>
        </w:rPr>
        <w:t>C</w:t>
      </w:r>
      <w:r w:rsidR="00855A2E" w:rsidRPr="00127D89">
        <w:rPr>
          <w:rFonts w:ascii="Times New Roman" w:hAnsi="Times New Roman"/>
          <w:spacing w:val="-6"/>
          <w:sz w:val="28"/>
          <w:szCs w:val="24"/>
          <w:lang w:val="vi-VN"/>
        </w:rPr>
        <w:t>ách tiếp cận từ thu nhập</w:t>
      </w:r>
      <w:r w:rsidR="00C41C2B" w:rsidRPr="00127D89">
        <w:rPr>
          <w:rFonts w:ascii="Times New Roman" w:hAnsi="Times New Roman"/>
          <w:spacing w:val="-6"/>
          <w:sz w:val="28"/>
          <w:szCs w:val="24"/>
          <w:lang w:val="vi-VN"/>
        </w:rPr>
        <w:t xml:space="preserve"> </w:t>
      </w:r>
      <w:r w:rsidR="00D9486B" w:rsidRPr="00127D89">
        <w:rPr>
          <w:rFonts w:ascii="Times New Roman" w:hAnsi="Times New Roman"/>
          <w:spacing w:val="-6"/>
          <w:sz w:val="28"/>
          <w:szCs w:val="24"/>
          <w:lang w:val="vi-VN"/>
        </w:rPr>
        <w:t xml:space="preserve">thì </w:t>
      </w:r>
      <w:r w:rsidRPr="00127D89">
        <w:rPr>
          <w:rFonts w:ascii="Times New Roman" w:hAnsi="Times New Roman"/>
          <w:spacing w:val="-6"/>
          <w:sz w:val="28"/>
          <w:szCs w:val="24"/>
          <w:lang w:val="vi-VN"/>
        </w:rPr>
        <w:t>việc</w:t>
      </w:r>
      <w:r w:rsidRPr="00127D89">
        <w:rPr>
          <w:rFonts w:ascii="Times New Roman" w:hAnsi="Times New Roman"/>
          <w:spacing w:val="-6"/>
          <w:sz w:val="28"/>
          <w:szCs w:val="28"/>
          <w:lang w:val="vi-VN"/>
        </w:rPr>
        <w:t xml:space="preserve"> ước tính lợi nhuận kỳ vọng, chi phí tiết kiệm được và các dòng thu nhập trong tương lai tạo ra cho doanh nghiệp khi sử dụng tài sản mang nhiều yếu tố giả định</w:t>
      </w:r>
      <w:r w:rsidR="001439A6" w:rsidRPr="00127D89">
        <w:rPr>
          <w:rFonts w:ascii="Times New Roman" w:hAnsi="Times New Roman"/>
          <w:spacing w:val="-6"/>
          <w:sz w:val="28"/>
          <w:szCs w:val="28"/>
          <w:lang w:val="vi-VN"/>
        </w:rPr>
        <w:t>, có thể dẫn đến các kết quả rất khác nhau</w:t>
      </w:r>
      <w:r w:rsidR="0092748F" w:rsidRPr="00127D89">
        <w:rPr>
          <w:rFonts w:ascii="Times New Roman" w:hAnsi="Times New Roman"/>
          <w:spacing w:val="-6"/>
          <w:sz w:val="28"/>
          <w:szCs w:val="28"/>
          <w:lang w:val="vi-VN"/>
        </w:rPr>
        <w:t>. Trên cơ sở đó, không sử dụng</w:t>
      </w:r>
      <w:r w:rsidRPr="00127D89">
        <w:rPr>
          <w:rFonts w:ascii="Times New Roman" w:hAnsi="Times New Roman"/>
          <w:spacing w:val="-6"/>
          <w:sz w:val="28"/>
          <w:szCs w:val="28"/>
          <w:lang w:val="vi-VN"/>
        </w:rPr>
        <w:t xml:space="preserve"> </w:t>
      </w:r>
      <w:r w:rsidR="00D3139C" w:rsidRPr="00127D89">
        <w:rPr>
          <w:rFonts w:ascii="Times New Roman" w:hAnsi="Times New Roman"/>
          <w:spacing w:val="-6"/>
          <w:sz w:val="28"/>
          <w:szCs w:val="28"/>
          <w:lang w:val="vi-VN"/>
        </w:rPr>
        <w:t>0</w:t>
      </w:r>
      <w:r w:rsidRPr="00127D89">
        <w:rPr>
          <w:rFonts w:ascii="Times New Roman" w:hAnsi="Times New Roman"/>
          <w:spacing w:val="-6"/>
          <w:sz w:val="28"/>
          <w:szCs w:val="28"/>
          <w:lang w:val="vi-VN"/>
        </w:rPr>
        <w:t xml:space="preserve">2 phương pháp này </w:t>
      </w:r>
      <w:r w:rsidR="0092748F" w:rsidRPr="00127D89">
        <w:rPr>
          <w:rFonts w:ascii="Times New Roman" w:hAnsi="Times New Roman"/>
          <w:spacing w:val="-6"/>
          <w:sz w:val="28"/>
          <w:szCs w:val="28"/>
          <w:lang w:val="vi-VN"/>
        </w:rPr>
        <w:t>trong</w:t>
      </w:r>
      <w:r w:rsidRPr="00127D89">
        <w:rPr>
          <w:rFonts w:ascii="Times New Roman" w:hAnsi="Times New Roman"/>
          <w:spacing w:val="-6"/>
          <w:sz w:val="28"/>
          <w:szCs w:val="28"/>
          <w:lang w:val="vi-VN"/>
        </w:rPr>
        <w:t xml:space="preserve"> tính toán </w:t>
      </w:r>
      <w:r w:rsidR="00C62014" w:rsidRPr="00127D89">
        <w:rPr>
          <w:rFonts w:ascii="Times New Roman" w:hAnsi="Times New Roman"/>
          <w:spacing w:val="-6"/>
          <w:sz w:val="28"/>
          <w:szCs w:val="28"/>
          <w:lang w:val="vi-VN"/>
        </w:rPr>
        <w:t xml:space="preserve">đơn </w:t>
      </w:r>
      <w:r w:rsidR="00D0375E" w:rsidRPr="00127D89">
        <w:rPr>
          <w:rFonts w:ascii="Times New Roman" w:hAnsi="Times New Roman"/>
          <w:spacing w:val="-6"/>
          <w:sz w:val="28"/>
          <w:szCs w:val="28"/>
          <w:lang w:val="vi-VN"/>
        </w:rPr>
        <w:t>giá băng tần</w:t>
      </w:r>
      <w:r w:rsidRPr="00127D89">
        <w:rPr>
          <w:rFonts w:ascii="Times New Roman" w:hAnsi="Times New Roman"/>
          <w:spacing w:val="-6"/>
          <w:sz w:val="28"/>
          <w:szCs w:val="28"/>
          <w:lang w:val="vi-VN"/>
        </w:rPr>
        <w:t>.</w:t>
      </w:r>
    </w:p>
    <w:p w:rsidR="00F567C3" w:rsidRPr="00127D89" w:rsidRDefault="00DF2441" w:rsidP="00027B05">
      <w:pPr>
        <w:tabs>
          <w:tab w:val="left" w:pos="851"/>
        </w:tabs>
        <w:spacing w:before="120" w:after="120"/>
        <w:ind w:firstLine="567"/>
        <w:jc w:val="both"/>
        <w:rPr>
          <w:rFonts w:ascii="Times New Roman" w:hAnsi="Times New Roman"/>
          <w:sz w:val="28"/>
          <w:szCs w:val="28"/>
          <w:lang w:val="vi-VN"/>
        </w:rPr>
      </w:pPr>
      <w:r w:rsidRPr="00127D89">
        <w:rPr>
          <w:rFonts w:ascii="Times New Roman" w:hAnsi="Times New Roman"/>
          <w:sz w:val="28"/>
          <w:szCs w:val="28"/>
          <w:lang w:val="vi-VN"/>
        </w:rPr>
        <w:t xml:space="preserve">Bộ Thông tin và Truyền thông đã </w:t>
      </w:r>
      <w:r w:rsidR="00F567C3" w:rsidRPr="00127D89">
        <w:rPr>
          <w:rFonts w:ascii="Times New Roman" w:hAnsi="Times New Roman"/>
          <w:sz w:val="28"/>
          <w:szCs w:val="28"/>
          <w:lang w:val="vi-VN"/>
        </w:rPr>
        <w:t>dự thảo</w:t>
      </w:r>
      <w:r w:rsidRPr="00127D89">
        <w:rPr>
          <w:rFonts w:ascii="Times New Roman" w:hAnsi="Times New Roman"/>
          <w:sz w:val="28"/>
          <w:szCs w:val="28"/>
          <w:lang w:val="vi-VN"/>
        </w:rPr>
        <w:t xml:space="preserve"> quy định chi tiết </w:t>
      </w:r>
      <w:r w:rsidR="00F4260F" w:rsidRPr="00127D89">
        <w:rPr>
          <w:rFonts w:ascii="Times New Roman" w:hAnsi="Times New Roman"/>
          <w:sz w:val="28"/>
          <w:szCs w:val="28"/>
          <w:lang w:val="vi-VN"/>
        </w:rPr>
        <w:t xml:space="preserve">cách </w:t>
      </w:r>
      <w:r w:rsidRPr="00127D89">
        <w:rPr>
          <w:rFonts w:ascii="Times New Roman" w:hAnsi="Times New Roman"/>
          <w:sz w:val="28"/>
          <w:szCs w:val="28"/>
          <w:lang w:val="vi-VN"/>
        </w:rPr>
        <w:t xml:space="preserve">xác định </w:t>
      </w:r>
      <w:r w:rsidR="00D0375E" w:rsidRPr="00127D89">
        <w:rPr>
          <w:rFonts w:ascii="Times New Roman" w:hAnsi="Times New Roman"/>
          <w:sz w:val="28"/>
          <w:szCs w:val="28"/>
          <w:lang w:val="vi-VN"/>
        </w:rPr>
        <w:t>đơn giá băng tần</w:t>
      </w:r>
      <w:r w:rsidR="00C74CD4" w:rsidRPr="00127D89">
        <w:rPr>
          <w:rFonts w:ascii="Times New Roman" w:hAnsi="Times New Roman"/>
          <w:sz w:val="28"/>
          <w:szCs w:val="28"/>
          <w:lang w:val="vi-VN"/>
        </w:rPr>
        <w:t xml:space="preserve"> </w:t>
      </w:r>
      <w:r w:rsidRPr="00127D89">
        <w:rPr>
          <w:rFonts w:ascii="Times New Roman" w:hAnsi="Times New Roman"/>
          <w:sz w:val="28"/>
          <w:szCs w:val="28"/>
          <w:lang w:val="vi-VN"/>
        </w:rPr>
        <w:t>t</w:t>
      </w:r>
      <w:r w:rsidR="006C599F" w:rsidRPr="00127D89">
        <w:rPr>
          <w:rFonts w:ascii="Times New Roman" w:hAnsi="Times New Roman"/>
          <w:sz w:val="28"/>
          <w:szCs w:val="28"/>
          <w:lang w:val="vi-VN"/>
        </w:rPr>
        <w:t xml:space="preserve">rên cơ sở </w:t>
      </w:r>
      <w:r w:rsidR="00F567C3" w:rsidRPr="00127D89">
        <w:rPr>
          <w:rFonts w:ascii="Times New Roman" w:hAnsi="Times New Roman"/>
          <w:sz w:val="28"/>
          <w:szCs w:val="28"/>
          <w:lang w:val="vi-VN"/>
        </w:rPr>
        <w:t xml:space="preserve">phương pháp so sánh của </w:t>
      </w:r>
      <w:r w:rsidR="006C599F" w:rsidRPr="00127D89">
        <w:rPr>
          <w:rFonts w:ascii="Times New Roman" w:hAnsi="Times New Roman"/>
          <w:sz w:val="28"/>
          <w:szCs w:val="28"/>
          <w:lang w:val="vi-VN"/>
        </w:rPr>
        <w:t>Tiêu chuẩn thẩm định giá Việt Nam</w:t>
      </w:r>
      <w:r w:rsidRPr="00127D89">
        <w:rPr>
          <w:rFonts w:ascii="Times New Roman" w:hAnsi="Times New Roman"/>
          <w:sz w:val="28"/>
          <w:szCs w:val="28"/>
          <w:lang w:val="vi-VN"/>
        </w:rPr>
        <w:t xml:space="preserve"> </w:t>
      </w:r>
      <w:r w:rsidR="00E32A6D" w:rsidRPr="00127D89">
        <w:rPr>
          <w:rFonts w:ascii="Times New Roman" w:hAnsi="Times New Roman"/>
          <w:sz w:val="28"/>
          <w:szCs w:val="28"/>
          <w:lang w:val="vi-VN"/>
        </w:rPr>
        <w:t>và</w:t>
      </w:r>
      <w:r w:rsidR="006C599F" w:rsidRPr="00127D89">
        <w:rPr>
          <w:rFonts w:ascii="Times New Roman" w:hAnsi="Times New Roman"/>
          <w:sz w:val="28"/>
          <w:szCs w:val="28"/>
          <w:lang w:val="vi-VN"/>
        </w:rPr>
        <w:t xml:space="preserve"> kinh nghiệm quốc tế</w:t>
      </w:r>
      <w:r w:rsidR="003616A1" w:rsidRPr="00127D89">
        <w:rPr>
          <w:rFonts w:ascii="Times New Roman" w:hAnsi="Times New Roman"/>
          <w:sz w:val="28"/>
          <w:szCs w:val="28"/>
          <w:lang w:val="vi-VN"/>
        </w:rPr>
        <w:t xml:space="preserve">. </w:t>
      </w:r>
      <w:r w:rsidR="003F3DCA" w:rsidRPr="00127D89">
        <w:rPr>
          <w:rFonts w:ascii="Times New Roman" w:hAnsi="Times New Roman"/>
          <w:sz w:val="28"/>
          <w:szCs w:val="28"/>
          <w:lang w:val="vi-VN"/>
        </w:rPr>
        <w:t xml:space="preserve">Trong đó, đưa ra 2 trường hợp: (1) </w:t>
      </w:r>
      <w:r w:rsidR="003F3DCA" w:rsidRPr="00127D89">
        <w:rPr>
          <w:rFonts w:ascii="Times New Roman" w:hAnsi="Times New Roman"/>
          <w:spacing w:val="-6"/>
          <w:sz w:val="28"/>
          <w:szCs w:val="24"/>
          <w:lang w:val="vi-VN"/>
        </w:rPr>
        <w:t>sử dụng thông tin về giá băng tần của các quốc gia và vùng lãnh thổ</w:t>
      </w:r>
      <w:r w:rsidR="00B14E1C" w:rsidRPr="00127D89">
        <w:rPr>
          <w:rFonts w:ascii="Times New Roman" w:hAnsi="Times New Roman"/>
          <w:spacing w:val="-6"/>
          <w:sz w:val="28"/>
          <w:szCs w:val="24"/>
          <w:lang w:val="vi-VN"/>
        </w:rPr>
        <w:t xml:space="preserve"> khác</w:t>
      </w:r>
      <w:r w:rsidR="003F3DCA" w:rsidRPr="00127D89">
        <w:rPr>
          <w:rFonts w:ascii="Times New Roman" w:hAnsi="Times New Roman"/>
          <w:spacing w:val="-6"/>
          <w:sz w:val="28"/>
          <w:szCs w:val="24"/>
          <w:lang w:val="vi-VN"/>
        </w:rPr>
        <w:t xml:space="preserve">; (2) </w:t>
      </w:r>
      <w:r w:rsidR="0015127A" w:rsidRPr="00127D89">
        <w:rPr>
          <w:rFonts w:ascii="Times New Roman" w:hAnsi="Times New Roman"/>
          <w:spacing w:val="-6"/>
          <w:sz w:val="28"/>
          <w:szCs w:val="24"/>
          <w:lang w:val="vi-VN"/>
        </w:rPr>
        <w:t>sử dụng</w:t>
      </w:r>
      <w:r w:rsidR="003F3DCA" w:rsidRPr="00127D89">
        <w:rPr>
          <w:rFonts w:ascii="Times New Roman" w:hAnsi="Times New Roman"/>
          <w:sz w:val="28"/>
          <w:szCs w:val="28"/>
          <w:lang w:val="vi-VN"/>
        </w:rPr>
        <w:t xml:space="preserve"> thông tin về số tiền mà Việt Nam thu được khi cấp phép sử dụng băng tần cùng loại với băng tần cần xác định.</w:t>
      </w:r>
    </w:p>
    <w:p w:rsidR="0015127A" w:rsidRPr="00127D89" w:rsidRDefault="0015127A" w:rsidP="00860BD9">
      <w:pPr>
        <w:spacing w:before="120" w:after="120"/>
        <w:ind w:firstLine="720"/>
        <w:jc w:val="both"/>
        <w:rPr>
          <w:rFonts w:ascii="Times New Roman" w:hAnsi="Times New Roman"/>
          <w:spacing w:val="-6"/>
          <w:sz w:val="28"/>
          <w:szCs w:val="24"/>
          <w:lang w:val="vi-VN"/>
        </w:rPr>
      </w:pPr>
      <w:r w:rsidRPr="00127D89">
        <w:rPr>
          <w:rFonts w:ascii="Times New Roman" w:hAnsi="Times New Roman"/>
          <w:sz w:val="28"/>
          <w:szCs w:val="28"/>
          <w:lang w:val="vi-VN"/>
        </w:rPr>
        <w:t xml:space="preserve">(1) Đối với trường hợp </w:t>
      </w:r>
      <w:r w:rsidRPr="00127D89">
        <w:rPr>
          <w:rFonts w:ascii="Times New Roman" w:hAnsi="Times New Roman"/>
          <w:spacing w:val="-6"/>
          <w:sz w:val="28"/>
          <w:szCs w:val="24"/>
          <w:lang w:val="vi-VN"/>
        </w:rPr>
        <w:t>sử dụng thông tin về giá băng tần của các quốc gia và vùng lãnh thổ</w:t>
      </w:r>
      <w:r w:rsidR="00B14E1C" w:rsidRPr="00127D89">
        <w:rPr>
          <w:rFonts w:ascii="Times New Roman" w:hAnsi="Times New Roman"/>
          <w:spacing w:val="-6"/>
          <w:sz w:val="28"/>
          <w:szCs w:val="24"/>
          <w:lang w:val="vi-VN"/>
        </w:rPr>
        <w:t xml:space="preserve"> khác:</w:t>
      </w:r>
    </w:p>
    <w:p w:rsidR="00DD5D36" w:rsidRPr="00127D89" w:rsidRDefault="0015127A" w:rsidP="00860BD9">
      <w:pPr>
        <w:spacing w:before="120" w:after="120"/>
        <w:ind w:firstLine="720"/>
        <w:jc w:val="both"/>
        <w:rPr>
          <w:rFonts w:ascii="Times New Roman" w:hAnsi="Times New Roman"/>
          <w:color w:val="000000"/>
          <w:spacing w:val="-4"/>
          <w:sz w:val="28"/>
          <w:szCs w:val="24"/>
          <w:lang w:val="vi-VN"/>
        </w:rPr>
      </w:pPr>
      <w:r w:rsidRPr="00127D89">
        <w:rPr>
          <w:rFonts w:ascii="Times New Roman" w:hAnsi="Times New Roman"/>
          <w:color w:val="000000"/>
          <w:spacing w:val="-4"/>
          <w:sz w:val="28"/>
          <w:szCs w:val="28"/>
          <w:lang w:val="vi-VN"/>
        </w:rPr>
        <w:t xml:space="preserve">Áp dụng </w:t>
      </w:r>
      <w:r w:rsidR="006D7A1C" w:rsidRPr="00127D89">
        <w:rPr>
          <w:rFonts w:ascii="Times New Roman" w:hAnsi="Times New Roman"/>
          <w:color w:val="000000"/>
          <w:spacing w:val="-4"/>
          <w:sz w:val="28"/>
          <w:szCs w:val="28"/>
          <w:lang w:val="vi-VN"/>
        </w:rPr>
        <w:t>trong trường hợp</w:t>
      </w:r>
      <w:r w:rsidR="000A5291" w:rsidRPr="00127D89">
        <w:rPr>
          <w:rFonts w:ascii="Times New Roman" w:hAnsi="Times New Roman"/>
          <w:color w:val="000000"/>
          <w:spacing w:val="-4"/>
          <w:sz w:val="28"/>
          <w:szCs w:val="28"/>
          <w:lang w:val="vi-VN"/>
        </w:rPr>
        <w:t xml:space="preserve"> </w:t>
      </w:r>
      <w:r w:rsidR="001B416B" w:rsidRPr="00127D89">
        <w:rPr>
          <w:rFonts w:ascii="Times New Roman" w:hAnsi="Times New Roman"/>
          <w:color w:val="000000"/>
          <w:spacing w:val="-4"/>
          <w:sz w:val="28"/>
          <w:szCs w:val="28"/>
          <w:lang w:val="vi-VN"/>
        </w:rPr>
        <w:t>không</w:t>
      </w:r>
      <w:r w:rsidR="00DD5D36" w:rsidRPr="00127D89">
        <w:rPr>
          <w:rFonts w:ascii="Times New Roman" w:hAnsi="Times New Roman"/>
          <w:color w:val="000000"/>
          <w:spacing w:val="-4"/>
          <w:sz w:val="28"/>
          <w:szCs w:val="28"/>
          <w:lang w:val="vi-VN"/>
        </w:rPr>
        <w:t xml:space="preserve"> có giá bán của băng tần đó ở Việt Nam nên </w:t>
      </w:r>
      <w:r w:rsidR="00B4385A" w:rsidRPr="00127D89">
        <w:rPr>
          <w:rFonts w:ascii="Times New Roman" w:hAnsi="Times New Roman"/>
          <w:color w:val="000000"/>
          <w:spacing w:val="-4"/>
          <w:sz w:val="28"/>
          <w:szCs w:val="28"/>
          <w:lang w:val="vi-VN"/>
        </w:rPr>
        <w:t>chỉ</w:t>
      </w:r>
      <w:r w:rsidR="00DD5D36" w:rsidRPr="00127D89">
        <w:rPr>
          <w:rFonts w:ascii="Times New Roman" w:hAnsi="Times New Roman"/>
          <w:color w:val="000000"/>
          <w:spacing w:val="-4"/>
          <w:sz w:val="28"/>
          <w:szCs w:val="28"/>
          <w:lang w:val="vi-VN"/>
        </w:rPr>
        <w:t xml:space="preserve"> tham khảo </w:t>
      </w:r>
      <w:r w:rsidR="00DD5D36" w:rsidRPr="00127D89">
        <w:rPr>
          <w:rFonts w:ascii="Times New Roman" w:hAnsi="Times New Roman"/>
          <w:b/>
          <w:color w:val="000000"/>
          <w:spacing w:val="-4"/>
          <w:sz w:val="28"/>
          <w:szCs w:val="28"/>
          <w:lang w:val="vi-VN"/>
        </w:rPr>
        <w:t>giá bán</w:t>
      </w:r>
      <w:r w:rsidR="00DD5D36" w:rsidRPr="00127D89">
        <w:rPr>
          <w:rFonts w:ascii="Times New Roman" w:hAnsi="Times New Roman"/>
          <w:color w:val="000000"/>
          <w:spacing w:val="-4"/>
          <w:sz w:val="28"/>
          <w:szCs w:val="28"/>
          <w:lang w:val="vi-VN"/>
        </w:rPr>
        <w:t xml:space="preserve"> </w:t>
      </w:r>
      <w:r w:rsidR="00FC3EC0" w:rsidRPr="00127D89">
        <w:rPr>
          <w:rFonts w:ascii="Times New Roman" w:hAnsi="Times New Roman"/>
          <w:color w:val="000000"/>
          <w:spacing w:val="-4"/>
          <w:sz w:val="28"/>
          <w:szCs w:val="24"/>
          <w:lang w:val="vi-VN"/>
        </w:rPr>
        <w:t>mà các nước trên thế giới thu được với</w:t>
      </w:r>
      <w:r w:rsidR="00497CCB" w:rsidRPr="00127D89">
        <w:rPr>
          <w:rFonts w:ascii="Times New Roman" w:hAnsi="Times New Roman"/>
          <w:color w:val="000000"/>
          <w:spacing w:val="-4"/>
          <w:sz w:val="28"/>
          <w:szCs w:val="24"/>
          <w:lang w:val="vi-VN"/>
        </w:rPr>
        <w:t xml:space="preserve"> các băng tần cùng loại</w:t>
      </w:r>
      <w:r w:rsidR="00855A2E" w:rsidRPr="00127D89">
        <w:rPr>
          <w:rFonts w:ascii="Times New Roman" w:hAnsi="Times New Roman"/>
          <w:color w:val="000000"/>
          <w:spacing w:val="-4"/>
          <w:sz w:val="28"/>
          <w:szCs w:val="24"/>
          <w:lang w:val="vi-VN"/>
        </w:rPr>
        <w:t xml:space="preserve"> hoặc tương đương</w:t>
      </w:r>
      <w:r w:rsidR="00497CCB" w:rsidRPr="00127D89">
        <w:rPr>
          <w:rFonts w:ascii="Times New Roman" w:hAnsi="Times New Roman"/>
          <w:color w:val="000000"/>
          <w:spacing w:val="-4"/>
          <w:sz w:val="28"/>
          <w:szCs w:val="24"/>
          <w:lang w:val="vi-VN"/>
        </w:rPr>
        <w:t xml:space="preserve"> </w:t>
      </w:r>
      <w:r w:rsidR="00A009F1" w:rsidRPr="00127D89">
        <w:rPr>
          <w:rFonts w:ascii="Times New Roman" w:hAnsi="Times New Roman"/>
          <w:color w:val="000000"/>
          <w:spacing w:val="-4"/>
          <w:sz w:val="28"/>
          <w:szCs w:val="24"/>
          <w:lang w:val="vi-VN"/>
        </w:rPr>
        <w:t xml:space="preserve">với băng tần cần xác định </w:t>
      </w:r>
      <w:r w:rsidR="00DD5D36" w:rsidRPr="00127D89">
        <w:rPr>
          <w:rFonts w:ascii="Times New Roman" w:hAnsi="Times New Roman"/>
          <w:color w:val="000000"/>
          <w:spacing w:val="-4"/>
          <w:sz w:val="28"/>
          <w:szCs w:val="24"/>
          <w:lang w:val="vi-VN"/>
        </w:rPr>
        <w:t>để</w:t>
      </w:r>
      <w:r w:rsidR="00A009F1" w:rsidRPr="00127D89">
        <w:rPr>
          <w:rFonts w:ascii="Times New Roman" w:hAnsi="Times New Roman"/>
          <w:color w:val="000000"/>
          <w:spacing w:val="-4"/>
          <w:sz w:val="28"/>
          <w:szCs w:val="24"/>
          <w:lang w:val="vi-VN"/>
        </w:rPr>
        <w:t xml:space="preserve"> </w:t>
      </w:r>
      <w:r w:rsidR="00FC3EC0" w:rsidRPr="00127D89">
        <w:rPr>
          <w:rFonts w:ascii="Times New Roman" w:hAnsi="Times New Roman"/>
          <w:color w:val="000000"/>
          <w:spacing w:val="-4"/>
          <w:sz w:val="28"/>
          <w:szCs w:val="24"/>
          <w:lang w:val="vi-VN"/>
        </w:rPr>
        <w:t xml:space="preserve">quy đổi </w:t>
      </w:r>
      <w:r w:rsidR="00497CCB" w:rsidRPr="00127D89">
        <w:rPr>
          <w:rFonts w:ascii="Times New Roman" w:hAnsi="Times New Roman"/>
          <w:color w:val="000000"/>
          <w:spacing w:val="-4"/>
          <w:sz w:val="28"/>
          <w:szCs w:val="24"/>
          <w:lang w:val="vi-VN"/>
        </w:rPr>
        <w:t>về điều kiện Việt nam</w:t>
      </w:r>
      <w:r w:rsidR="008E6EA8" w:rsidRPr="00127D89">
        <w:rPr>
          <w:rFonts w:ascii="Times New Roman" w:hAnsi="Times New Roman"/>
          <w:color w:val="000000"/>
          <w:spacing w:val="-4"/>
          <w:sz w:val="28"/>
          <w:szCs w:val="24"/>
          <w:lang w:val="vi-VN"/>
        </w:rPr>
        <w:t xml:space="preserve">. </w:t>
      </w:r>
      <w:r w:rsidR="001B3C7A" w:rsidRPr="00127D89">
        <w:rPr>
          <w:rFonts w:ascii="Times New Roman" w:hAnsi="Times New Roman"/>
          <w:color w:val="000000"/>
          <w:spacing w:val="-4"/>
          <w:sz w:val="28"/>
          <w:szCs w:val="24"/>
          <w:lang w:val="vi-VN"/>
        </w:rPr>
        <w:t>Thực tế c</w:t>
      </w:r>
      <w:r w:rsidR="003D1401" w:rsidRPr="00127D89">
        <w:rPr>
          <w:rFonts w:ascii="Times New Roman" w:hAnsi="Times New Roman"/>
          <w:color w:val="000000"/>
          <w:spacing w:val="-4"/>
          <w:sz w:val="28"/>
          <w:szCs w:val="24"/>
          <w:lang w:val="vi-VN"/>
        </w:rPr>
        <w:t xml:space="preserve">ác </w:t>
      </w:r>
      <w:r w:rsidR="001B3C7A" w:rsidRPr="00127D89">
        <w:rPr>
          <w:rFonts w:ascii="Times New Roman" w:hAnsi="Times New Roman"/>
          <w:color w:val="000000"/>
          <w:spacing w:val="-4"/>
          <w:sz w:val="28"/>
          <w:szCs w:val="24"/>
          <w:lang w:val="vi-VN"/>
        </w:rPr>
        <w:t xml:space="preserve">số liệu có thể thu thập được với độ tin cậy chấp nhận được </w:t>
      </w:r>
      <w:r w:rsidR="008E6EA8" w:rsidRPr="00127D89">
        <w:rPr>
          <w:rFonts w:ascii="Times New Roman" w:hAnsi="Times New Roman"/>
          <w:color w:val="000000"/>
          <w:spacing w:val="-4"/>
          <w:sz w:val="28"/>
          <w:szCs w:val="24"/>
          <w:lang w:val="vi-VN"/>
        </w:rPr>
        <w:t>để quy đổi</w:t>
      </w:r>
      <w:r w:rsidR="00846B87" w:rsidRPr="00127D89">
        <w:rPr>
          <w:rFonts w:ascii="Times New Roman" w:hAnsi="Times New Roman"/>
          <w:color w:val="000000"/>
          <w:spacing w:val="-4"/>
          <w:sz w:val="28"/>
          <w:szCs w:val="24"/>
          <w:lang w:val="vi-VN"/>
        </w:rPr>
        <w:t xml:space="preserve">, bao gồm: (1) </w:t>
      </w:r>
      <w:r w:rsidR="001B3C7A" w:rsidRPr="00127D89">
        <w:rPr>
          <w:rFonts w:ascii="Times New Roman" w:hAnsi="Times New Roman"/>
          <w:color w:val="000000"/>
          <w:spacing w:val="-4"/>
          <w:sz w:val="28"/>
          <w:szCs w:val="24"/>
          <w:lang w:val="vi-VN"/>
        </w:rPr>
        <w:t>giá trúng đấu giá</w:t>
      </w:r>
      <w:r w:rsidR="00860B80" w:rsidRPr="00127D89">
        <w:rPr>
          <w:rFonts w:ascii="Times New Roman" w:hAnsi="Times New Roman"/>
          <w:color w:val="000000"/>
          <w:spacing w:val="-4"/>
          <w:sz w:val="28"/>
          <w:szCs w:val="24"/>
          <w:lang w:val="vi-VN"/>
        </w:rPr>
        <w:t xml:space="preserve"> hoặc số tiền doanh nghiệp phải nộp khi gia hạn</w:t>
      </w:r>
      <w:r w:rsidR="00F06BCF" w:rsidRPr="00127D89">
        <w:rPr>
          <w:rFonts w:ascii="Times New Roman" w:hAnsi="Times New Roman"/>
          <w:color w:val="000000"/>
          <w:spacing w:val="-4"/>
          <w:sz w:val="28"/>
          <w:szCs w:val="24"/>
        </w:rPr>
        <w:t xml:space="preserve"> </w:t>
      </w:r>
      <w:r w:rsidR="00846B87" w:rsidRPr="00127D89">
        <w:rPr>
          <w:rFonts w:ascii="Times New Roman" w:hAnsi="Times New Roman"/>
          <w:color w:val="000000"/>
          <w:spacing w:val="-4"/>
          <w:sz w:val="28"/>
          <w:szCs w:val="24"/>
          <w:lang w:val="vi-VN"/>
        </w:rPr>
        <w:t xml:space="preserve">băng tần </w:t>
      </w:r>
      <w:r w:rsidR="001B3C7A" w:rsidRPr="00127D89">
        <w:rPr>
          <w:rFonts w:ascii="Times New Roman" w:hAnsi="Times New Roman"/>
          <w:color w:val="000000"/>
          <w:spacing w:val="-4"/>
          <w:sz w:val="28"/>
          <w:szCs w:val="24"/>
          <w:lang w:val="vi-VN"/>
        </w:rPr>
        <w:t>cùng loại hoặc tương đương</w:t>
      </w:r>
      <w:r w:rsidR="00846B87" w:rsidRPr="00127D89">
        <w:rPr>
          <w:rFonts w:ascii="Times New Roman" w:hAnsi="Times New Roman"/>
          <w:color w:val="000000"/>
          <w:spacing w:val="-4"/>
          <w:sz w:val="28"/>
          <w:szCs w:val="24"/>
          <w:lang w:val="vi-VN"/>
        </w:rPr>
        <w:t>; (2) tổng độ rộng của băng tần</w:t>
      </w:r>
      <w:r w:rsidR="00423A26" w:rsidRPr="00127D89">
        <w:rPr>
          <w:rFonts w:ascii="Times New Roman" w:hAnsi="Times New Roman"/>
          <w:color w:val="000000"/>
          <w:spacing w:val="-4"/>
          <w:sz w:val="28"/>
          <w:szCs w:val="24"/>
          <w:lang w:val="vi-VN"/>
        </w:rPr>
        <w:t xml:space="preserve">; (3) thời hạn được phép sử dụng băng tần; (3) dân số; (4) thu nhập bình quân đầu người danh định; (5) chỉ số giá tiêu dùng. Với các yếu tố không thể định lượng được hoặc không có số liệu </w:t>
      </w:r>
      <w:r w:rsidR="001B3C7A" w:rsidRPr="00127D89">
        <w:rPr>
          <w:rFonts w:ascii="Times New Roman" w:hAnsi="Times New Roman"/>
          <w:color w:val="000000"/>
          <w:spacing w:val="-4"/>
          <w:sz w:val="28"/>
          <w:szCs w:val="24"/>
          <w:lang w:val="vi-VN"/>
        </w:rPr>
        <w:t xml:space="preserve">đủ tin cậy </w:t>
      </w:r>
      <w:r w:rsidR="00423A26" w:rsidRPr="00127D89">
        <w:rPr>
          <w:rFonts w:ascii="Times New Roman" w:hAnsi="Times New Roman"/>
          <w:color w:val="000000"/>
          <w:spacing w:val="-4"/>
          <w:sz w:val="28"/>
          <w:szCs w:val="24"/>
          <w:lang w:val="vi-VN"/>
        </w:rPr>
        <w:t xml:space="preserve">của quốc gia hoặc vùng lãnh thổ thì không đưa </w:t>
      </w:r>
      <w:r w:rsidR="00EA11F8" w:rsidRPr="00127D89">
        <w:rPr>
          <w:rFonts w:ascii="Times New Roman" w:hAnsi="Times New Roman"/>
          <w:color w:val="000000"/>
          <w:spacing w:val="-4"/>
          <w:sz w:val="28"/>
          <w:szCs w:val="24"/>
          <w:lang w:val="vi-VN"/>
        </w:rPr>
        <w:t xml:space="preserve">vào </w:t>
      </w:r>
      <w:r w:rsidR="00880035" w:rsidRPr="00127D89">
        <w:rPr>
          <w:rFonts w:ascii="Times New Roman" w:hAnsi="Times New Roman"/>
          <w:color w:val="000000"/>
          <w:spacing w:val="-4"/>
          <w:sz w:val="28"/>
          <w:szCs w:val="24"/>
          <w:lang w:val="vi-VN"/>
        </w:rPr>
        <w:t>để quy đổi, so sánh</w:t>
      </w:r>
      <w:r w:rsidR="00423A26" w:rsidRPr="00127D89">
        <w:rPr>
          <w:rFonts w:ascii="Times New Roman" w:hAnsi="Times New Roman"/>
          <w:color w:val="000000"/>
          <w:spacing w:val="-4"/>
          <w:sz w:val="28"/>
          <w:szCs w:val="24"/>
          <w:lang w:val="vi-VN"/>
        </w:rPr>
        <w:t xml:space="preserve"> (thu nhập bình quân trên một thuê bao di động – ARPU; yêu cầu triển khai mạng viễn thông sau khi được cấp phép; bán đồng thời nhiều băng tần;</w:t>
      </w:r>
      <w:r w:rsidR="00D67C07" w:rsidRPr="00127D89">
        <w:rPr>
          <w:rFonts w:ascii="Times New Roman" w:hAnsi="Times New Roman"/>
          <w:color w:val="000000"/>
          <w:spacing w:val="-4"/>
          <w:sz w:val="28"/>
          <w:szCs w:val="24"/>
          <w:lang w:val="vi-VN"/>
        </w:rPr>
        <w:t xml:space="preserve"> </w:t>
      </w:r>
      <w:r w:rsidR="00423A26" w:rsidRPr="00127D89">
        <w:rPr>
          <w:rFonts w:ascii="Times New Roman" w:hAnsi="Times New Roman"/>
          <w:color w:val="000000"/>
          <w:spacing w:val="-4"/>
          <w:sz w:val="28"/>
          <w:szCs w:val="24"/>
          <w:lang w:val="vi-VN"/>
        </w:rPr>
        <w:t>....)</w:t>
      </w:r>
      <w:r w:rsidR="00D67C07" w:rsidRPr="00127D89">
        <w:rPr>
          <w:rFonts w:ascii="Times New Roman" w:hAnsi="Times New Roman"/>
          <w:color w:val="000000"/>
          <w:spacing w:val="-4"/>
          <w:sz w:val="28"/>
          <w:szCs w:val="24"/>
          <w:lang w:val="vi-VN"/>
        </w:rPr>
        <w:t>.</w:t>
      </w:r>
      <w:r w:rsidR="00846B87" w:rsidRPr="00127D89">
        <w:rPr>
          <w:rFonts w:ascii="Times New Roman" w:hAnsi="Times New Roman"/>
          <w:color w:val="000000"/>
          <w:spacing w:val="-4"/>
          <w:sz w:val="28"/>
          <w:szCs w:val="24"/>
          <w:lang w:val="vi-VN"/>
        </w:rPr>
        <w:t xml:space="preserve"> </w:t>
      </w:r>
    </w:p>
    <w:p w:rsidR="006C4241" w:rsidRPr="00127D89" w:rsidRDefault="00417E1C" w:rsidP="006C4241">
      <w:pPr>
        <w:spacing w:before="120" w:after="120"/>
        <w:ind w:firstLine="720"/>
        <w:jc w:val="both"/>
        <w:rPr>
          <w:rFonts w:ascii="Times New Roman" w:hAnsi="Times New Roman"/>
          <w:color w:val="000000"/>
          <w:sz w:val="28"/>
          <w:szCs w:val="24"/>
          <w:lang w:val="vi-VN"/>
        </w:rPr>
      </w:pPr>
      <w:r w:rsidRPr="00127D89">
        <w:rPr>
          <w:rFonts w:ascii="Times New Roman" w:hAnsi="Times New Roman"/>
          <w:color w:val="000000"/>
          <w:sz w:val="28"/>
          <w:szCs w:val="28"/>
          <w:lang w:val="vi-VN"/>
        </w:rPr>
        <w:t xml:space="preserve">Áp dụng các nguyên tắc cơ bản của phương pháp so sánh theo Tiêu chuẩn thẩm định giá với các số liệu, yếu tố quy đổi nêu trên (kết hợp với </w:t>
      </w:r>
      <w:r w:rsidR="00381444" w:rsidRPr="00127D89">
        <w:rPr>
          <w:rFonts w:ascii="Times New Roman" w:hAnsi="Times New Roman"/>
          <w:color w:val="000000"/>
          <w:sz w:val="28"/>
          <w:szCs w:val="28"/>
          <w:lang w:val="vi-VN"/>
        </w:rPr>
        <w:t>tham khảo kinh nghiệm quốc tế của Tổ chức chuyên tư vấn thẩm định giá tần số Coleago</w:t>
      </w:r>
      <w:r w:rsidRPr="00127D89">
        <w:rPr>
          <w:rFonts w:ascii="Times New Roman" w:hAnsi="Times New Roman"/>
          <w:color w:val="000000"/>
          <w:sz w:val="28"/>
          <w:szCs w:val="28"/>
          <w:lang w:val="vi-VN"/>
        </w:rPr>
        <w:t xml:space="preserve">) có thể xác định được </w:t>
      </w:r>
      <w:r w:rsidR="00381444" w:rsidRPr="00127D89">
        <w:rPr>
          <w:rFonts w:ascii="Times New Roman" w:hAnsi="Times New Roman"/>
          <w:color w:val="000000"/>
          <w:sz w:val="28"/>
          <w:szCs w:val="28"/>
          <w:lang w:val="vi-VN"/>
        </w:rPr>
        <w:t xml:space="preserve">giá </w:t>
      </w:r>
      <w:r w:rsidR="00C62014" w:rsidRPr="00127D89">
        <w:rPr>
          <w:rFonts w:ascii="Times New Roman" w:hAnsi="Times New Roman"/>
          <w:color w:val="000000"/>
          <w:sz w:val="28"/>
          <w:szCs w:val="28"/>
          <w:lang w:val="vi-VN"/>
        </w:rPr>
        <w:t xml:space="preserve">bán </w:t>
      </w:r>
      <w:r w:rsidR="00381444" w:rsidRPr="00127D89">
        <w:rPr>
          <w:rFonts w:ascii="Times New Roman" w:hAnsi="Times New Roman"/>
          <w:color w:val="000000"/>
          <w:sz w:val="28"/>
          <w:szCs w:val="28"/>
          <w:lang w:val="vi-VN"/>
        </w:rPr>
        <w:t>băng tần</w:t>
      </w:r>
      <w:r w:rsidR="00EB3F2B" w:rsidRPr="00127D89">
        <w:rPr>
          <w:rFonts w:ascii="Times New Roman" w:hAnsi="Times New Roman"/>
          <w:color w:val="000000"/>
          <w:sz w:val="28"/>
          <w:szCs w:val="28"/>
          <w:lang w:val="vi-VN"/>
        </w:rPr>
        <w:t xml:space="preserve"> mà Việt Nam</w:t>
      </w:r>
      <w:r w:rsidRPr="00127D89">
        <w:rPr>
          <w:rFonts w:ascii="Times New Roman" w:hAnsi="Times New Roman"/>
          <w:color w:val="000000"/>
          <w:sz w:val="28"/>
          <w:szCs w:val="28"/>
          <w:lang w:val="vi-VN"/>
        </w:rPr>
        <w:t xml:space="preserve"> </w:t>
      </w:r>
      <w:r w:rsidR="00381444" w:rsidRPr="00127D89">
        <w:rPr>
          <w:rFonts w:ascii="Times New Roman" w:hAnsi="Times New Roman"/>
          <w:color w:val="000000"/>
          <w:sz w:val="28"/>
          <w:szCs w:val="28"/>
          <w:lang w:val="vi-VN"/>
        </w:rPr>
        <w:t>kỳ vọng</w:t>
      </w:r>
      <w:r w:rsidR="00EB3F2B" w:rsidRPr="00127D89">
        <w:rPr>
          <w:rFonts w:ascii="Times New Roman" w:hAnsi="Times New Roman"/>
          <w:color w:val="000000"/>
          <w:sz w:val="28"/>
          <w:szCs w:val="28"/>
          <w:lang w:val="vi-VN"/>
        </w:rPr>
        <w:t xml:space="preserve"> sẽ thu được </w:t>
      </w:r>
      <w:r w:rsidR="001B1ED2" w:rsidRPr="00127D89">
        <w:rPr>
          <w:rFonts w:ascii="Times New Roman" w:hAnsi="Times New Roman"/>
          <w:color w:val="000000"/>
          <w:sz w:val="28"/>
          <w:szCs w:val="28"/>
          <w:lang w:val="vi-VN"/>
        </w:rPr>
        <w:t xml:space="preserve">sau </w:t>
      </w:r>
      <w:r w:rsidR="00EB3F2B" w:rsidRPr="00127D89">
        <w:rPr>
          <w:rFonts w:ascii="Times New Roman" w:hAnsi="Times New Roman"/>
          <w:color w:val="000000"/>
          <w:sz w:val="28"/>
          <w:szCs w:val="28"/>
          <w:lang w:val="vi-VN"/>
        </w:rPr>
        <w:t>khi</w:t>
      </w:r>
      <w:r w:rsidRPr="00127D89">
        <w:rPr>
          <w:rFonts w:ascii="Times New Roman" w:hAnsi="Times New Roman"/>
          <w:color w:val="000000"/>
          <w:sz w:val="28"/>
          <w:szCs w:val="28"/>
          <w:lang w:val="vi-VN"/>
        </w:rPr>
        <w:t xml:space="preserve"> </w:t>
      </w:r>
      <w:r w:rsidR="001B1ED2" w:rsidRPr="00127D89">
        <w:rPr>
          <w:rFonts w:ascii="Times New Roman" w:hAnsi="Times New Roman"/>
          <w:color w:val="000000"/>
          <w:sz w:val="28"/>
          <w:szCs w:val="28"/>
          <w:lang w:val="vi-VN"/>
        </w:rPr>
        <w:t xml:space="preserve">tổ chức đấu giá và </w:t>
      </w:r>
      <w:r w:rsidR="00A40723" w:rsidRPr="00127D89">
        <w:rPr>
          <w:rFonts w:ascii="Times New Roman" w:hAnsi="Times New Roman"/>
          <w:b/>
          <w:color w:val="000000"/>
          <w:sz w:val="28"/>
          <w:szCs w:val="28"/>
          <w:lang w:val="vi-VN"/>
        </w:rPr>
        <w:t>bán thành công</w:t>
      </w:r>
      <w:r w:rsidRPr="00127D89">
        <w:rPr>
          <w:rFonts w:ascii="Times New Roman" w:hAnsi="Times New Roman"/>
          <w:color w:val="000000"/>
          <w:sz w:val="28"/>
          <w:szCs w:val="28"/>
          <w:lang w:val="vi-VN"/>
        </w:rPr>
        <w:t xml:space="preserve"> băng tần. </w:t>
      </w:r>
      <w:r w:rsidR="00310451" w:rsidRPr="00127D89">
        <w:rPr>
          <w:rFonts w:ascii="Times New Roman" w:hAnsi="Times New Roman"/>
          <w:color w:val="000000"/>
          <w:sz w:val="28"/>
          <w:szCs w:val="28"/>
          <w:lang w:val="vi-VN"/>
        </w:rPr>
        <w:t>Từ</w:t>
      </w:r>
      <w:r w:rsidR="001B1ED2" w:rsidRPr="00127D89">
        <w:rPr>
          <w:rFonts w:ascii="Times New Roman" w:hAnsi="Times New Roman"/>
          <w:color w:val="000000"/>
          <w:sz w:val="28"/>
          <w:szCs w:val="28"/>
          <w:lang w:val="vi-VN"/>
        </w:rPr>
        <w:t xml:space="preserve"> giá trị kỳ vọng thu được, </w:t>
      </w:r>
      <w:r w:rsidR="00310451" w:rsidRPr="00127D89">
        <w:rPr>
          <w:rFonts w:ascii="Times New Roman" w:hAnsi="Times New Roman"/>
          <w:color w:val="000000"/>
          <w:sz w:val="28"/>
          <w:szCs w:val="28"/>
          <w:lang w:val="vi-VN"/>
        </w:rPr>
        <w:t xml:space="preserve">để </w:t>
      </w:r>
      <w:r w:rsidR="00310451" w:rsidRPr="00127D89">
        <w:rPr>
          <w:rFonts w:ascii="Times New Roman" w:hAnsi="Times New Roman"/>
          <w:color w:val="000000"/>
          <w:sz w:val="28"/>
          <w:szCs w:val="28"/>
          <w:lang w:val="vi-VN"/>
        </w:rPr>
        <w:lastRenderedPageBreak/>
        <w:t>xác định giá khởi điểm trong đấu giá tần số, các nước</w:t>
      </w:r>
      <w:r w:rsidR="00436B6A" w:rsidRPr="00127D89">
        <w:rPr>
          <w:rStyle w:val="FootnoteReference"/>
          <w:rFonts w:ascii="Times New Roman" w:hAnsi="Times New Roman"/>
          <w:color w:val="000000"/>
          <w:sz w:val="28"/>
          <w:szCs w:val="28"/>
          <w:lang w:val="vi-VN"/>
        </w:rPr>
        <w:footnoteReference w:id="1"/>
      </w:r>
      <w:r w:rsidR="00310451" w:rsidRPr="00127D89">
        <w:rPr>
          <w:rFonts w:ascii="Times New Roman" w:hAnsi="Times New Roman"/>
          <w:color w:val="000000"/>
          <w:sz w:val="28"/>
          <w:szCs w:val="28"/>
          <w:lang w:val="vi-VN"/>
        </w:rPr>
        <w:t xml:space="preserve"> thường lấy bằng 0.7 đến 0.8 giá trị này</w:t>
      </w:r>
      <w:r w:rsidR="00436B6A" w:rsidRPr="00127D89">
        <w:rPr>
          <w:rFonts w:ascii="Times New Roman" w:hAnsi="Times New Roman"/>
          <w:color w:val="000000"/>
          <w:sz w:val="28"/>
          <w:szCs w:val="28"/>
        </w:rPr>
        <w:t>, doanh nghiệp Việt Nam đề xuất lấy bằng 0.4</w:t>
      </w:r>
      <w:r w:rsidR="001B23A1" w:rsidRPr="00127D89">
        <w:rPr>
          <w:rFonts w:ascii="Times New Roman" w:hAnsi="Times New Roman"/>
          <w:color w:val="000000"/>
          <w:sz w:val="28"/>
          <w:szCs w:val="28"/>
          <w:lang w:val="vi-VN"/>
        </w:rPr>
        <w:t xml:space="preserve">, </w:t>
      </w:r>
      <w:r w:rsidR="00310451" w:rsidRPr="00127D89">
        <w:rPr>
          <w:rFonts w:ascii="Times New Roman" w:hAnsi="Times New Roman"/>
          <w:color w:val="000000"/>
          <w:sz w:val="28"/>
          <w:szCs w:val="28"/>
          <w:lang w:val="vi-VN"/>
        </w:rPr>
        <w:t>D</w:t>
      </w:r>
      <w:r w:rsidRPr="00127D89">
        <w:rPr>
          <w:rFonts w:ascii="Times New Roman" w:hAnsi="Times New Roman"/>
          <w:color w:val="000000"/>
          <w:sz w:val="28"/>
          <w:szCs w:val="28"/>
          <w:lang w:val="vi-VN"/>
        </w:rPr>
        <w:t>ự thảo Nghị định quy định</w:t>
      </w:r>
      <w:r w:rsidR="001B1ED2" w:rsidRPr="00127D89">
        <w:rPr>
          <w:rFonts w:ascii="Times New Roman" w:hAnsi="Times New Roman"/>
          <w:color w:val="000000"/>
          <w:sz w:val="28"/>
          <w:szCs w:val="28"/>
          <w:lang w:val="vi-VN"/>
        </w:rPr>
        <w:t xml:space="preserve"> lấy 0.75 giá </w:t>
      </w:r>
      <w:r w:rsidR="00371B27" w:rsidRPr="00127D89">
        <w:rPr>
          <w:rFonts w:ascii="Times New Roman" w:hAnsi="Times New Roman"/>
          <w:color w:val="000000"/>
          <w:sz w:val="28"/>
          <w:szCs w:val="28"/>
          <w:lang w:val="vi-VN"/>
        </w:rPr>
        <w:t xml:space="preserve">kỳ vọng </w:t>
      </w:r>
      <w:r w:rsidR="001B1ED2" w:rsidRPr="00127D89">
        <w:rPr>
          <w:rFonts w:ascii="Times New Roman" w:hAnsi="Times New Roman"/>
          <w:color w:val="000000"/>
          <w:sz w:val="28"/>
          <w:szCs w:val="28"/>
          <w:lang w:val="vi-VN"/>
        </w:rPr>
        <w:t xml:space="preserve">bán thành công làm </w:t>
      </w:r>
      <w:r w:rsidR="00C62014" w:rsidRPr="00127D89">
        <w:rPr>
          <w:rFonts w:ascii="Times New Roman" w:hAnsi="Times New Roman"/>
          <w:color w:val="000000"/>
          <w:sz w:val="28"/>
          <w:szCs w:val="28"/>
          <w:lang w:val="vi-VN"/>
        </w:rPr>
        <w:t xml:space="preserve">đơn </w:t>
      </w:r>
      <w:r w:rsidR="001B1ED2" w:rsidRPr="00127D89">
        <w:rPr>
          <w:rFonts w:ascii="Times New Roman" w:hAnsi="Times New Roman"/>
          <w:color w:val="000000"/>
          <w:sz w:val="28"/>
          <w:szCs w:val="28"/>
          <w:lang w:val="vi-VN"/>
        </w:rPr>
        <w:t>giá băng tần</w:t>
      </w:r>
      <w:r w:rsidR="001B23A1" w:rsidRPr="00127D89">
        <w:rPr>
          <w:rFonts w:ascii="Times New Roman" w:hAnsi="Times New Roman"/>
          <w:color w:val="000000"/>
          <w:sz w:val="28"/>
          <w:szCs w:val="28"/>
          <w:lang w:val="vi-VN"/>
        </w:rPr>
        <w:t xml:space="preserve"> để </w:t>
      </w:r>
      <w:r w:rsidR="0013065F" w:rsidRPr="00127D89">
        <w:rPr>
          <w:rFonts w:ascii="Times New Roman" w:hAnsi="Times New Roman"/>
          <w:color w:val="000000"/>
          <w:sz w:val="28"/>
          <w:szCs w:val="28"/>
          <w:lang w:val="vi-VN"/>
        </w:rPr>
        <w:t xml:space="preserve">làm căn cứ </w:t>
      </w:r>
      <w:r w:rsidR="001B23A1" w:rsidRPr="00127D89">
        <w:rPr>
          <w:rFonts w:ascii="Times New Roman" w:hAnsi="Times New Roman"/>
          <w:color w:val="000000"/>
          <w:sz w:val="28"/>
          <w:szCs w:val="28"/>
          <w:lang w:val="vi-VN"/>
        </w:rPr>
        <w:t>xác định giá khởi điểm trong đấu giá</w:t>
      </w:r>
      <w:r w:rsidR="006C4241" w:rsidRPr="00127D89">
        <w:rPr>
          <w:rFonts w:ascii="Times New Roman" w:hAnsi="Times New Roman"/>
          <w:color w:val="000000"/>
          <w:sz w:val="28"/>
          <w:szCs w:val="28"/>
          <w:lang w:val="vi-VN"/>
        </w:rPr>
        <w:t xml:space="preserve">; đồng thời lấy giá trị này </w:t>
      </w:r>
      <w:r w:rsidR="006D7A1C" w:rsidRPr="00127D89">
        <w:rPr>
          <w:rFonts w:ascii="Times New Roman" w:hAnsi="Times New Roman"/>
          <w:color w:val="000000"/>
          <w:sz w:val="28"/>
          <w:szCs w:val="28"/>
          <w:lang w:val="vi-VN"/>
        </w:rPr>
        <w:t>làm</w:t>
      </w:r>
      <w:r w:rsidR="001B23A1" w:rsidRPr="00127D89">
        <w:rPr>
          <w:rFonts w:ascii="Times New Roman" w:hAnsi="Times New Roman"/>
          <w:color w:val="000000"/>
          <w:sz w:val="28"/>
          <w:szCs w:val="28"/>
          <w:lang w:val="vi-VN"/>
        </w:rPr>
        <w:t xml:space="preserve"> mức thu trong trường hợp gia hạn, cấp mới sau khi giấy phép đã cấp hết hạn</w:t>
      </w:r>
      <w:r w:rsidR="006C4241" w:rsidRPr="00127D89">
        <w:rPr>
          <w:rFonts w:ascii="Times New Roman" w:hAnsi="Times New Roman"/>
          <w:color w:val="000000"/>
          <w:sz w:val="28"/>
          <w:szCs w:val="28"/>
          <w:lang w:val="vi-VN"/>
        </w:rPr>
        <w:t xml:space="preserve"> nhằm </w:t>
      </w:r>
      <w:r w:rsidR="006C4241" w:rsidRPr="00127D89">
        <w:rPr>
          <w:rFonts w:ascii="Times New Roman" w:hAnsi="Times New Roman"/>
          <w:color w:val="000000"/>
          <w:sz w:val="28"/>
          <w:szCs w:val="24"/>
          <w:lang w:val="vi-VN"/>
        </w:rPr>
        <w:t>ưu tiên, khuyến khích các doanh nghiệp đang sử dụng hiệu quả băng tần này được tiếp tục khai thác băng tần</w:t>
      </w:r>
      <w:r w:rsidR="00860B80" w:rsidRPr="00127D89">
        <w:rPr>
          <w:rFonts w:ascii="Times New Roman" w:hAnsi="Times New Roman"/>
          <w:color w:val="000000"/>
          <w:sz w:val="28"/>
          <w:szCs w:val="24"/>
          <w:lang w:val="vi-VN"/>
        </w:rPr>
        <w:t xml:space="preserve"> với hệ thống mạng lưới, thiết bị đã đầu tư</w:t>
      </w:r>
      <w:r w:rsidR="006C4241" w:rsidRPr="00127D89">
        <w:rPr>
          <w:rFonts w:ascii="Times New Roman" w:hAnsi="Times New Roman"/>
          <w:color w:val="000000"/>
          <w:sz w:val="28"/>
          <w:szCs w:val="24"/>
          <w:lang w:val="vi-VN"/>
        </w:rPr>
        <w:t xml:space="preserve">, cung cấp dịch vụ tốt nhất cho xã hội.  </w:t>
      </w:r>
    </w:p>
    <w:p w:rsidR="00497CCB" w:rsidRPr="00127D89" w:rsidRDefault="00A009F1" w:rsidP="00860BD9">
      <w:pPr>
        <w:spacing w:before="120" w:after="120"/>
        <w:ind w:firstLine="720"/>
        <w:jc w:val="both"/>
        <w:rPr>
          <w:rFonts w:ascii="Times New Roman" w:hAnsi="Times New Roman"/>
          <w:color w:val="000000"/>
          <w:sz w:val="28"/>
          <w:szCs w:val="28"/>
          <w:lang w:val="vi-VN"/>
        </w:rPr>
      </w:pPr>
      <w:r w:rsidRPr="00127D89">
        <w:rPr>
          <w:rFonts w:ascii="Times New Roman" w:hAnsi="Times New Roman"/>
          <w:color w:val="000000"/>
          <w:sz w:val="28"/>
          <w:szCs w:val="24"/>
          <w:lang w:val="vi-VN"/>
        </w:rPr>
        <w:t xml:space="preserve">Phương pháp </w:t>
      </w:r>
      <w:r w:rsidR="00BB5247" w:rsidRPr="00127D89">
        <w:rPr>
          <w:rFonts w:ascii="Times New Roman" w:hAnsi="Times New Roman"/>
          <w:color w:val="000000"/>
          <w:sz w:val="28"/>
          <w:szCs w:val="24"/>
          <w:lang w:val="vi-VN"/>
        </w:rPr>
        <w:t>trên đây</w:t>
      </w:r>
      <w:r w:rsidRPr="00127D89">
        <w:rPr>
          <w:rFonts w:ascii="Times New Roman" w:hAnsi="Times New Roman"/>
          <w:color w:val="000000"/>
          <w:sz w:val="28"/>
          <w:szCs w:val="24"/>
          <w:lang w:val="vi-VN"/>
        </w:rPr>
        <w:t xml:space="preserve"> được nhiều nước trên thế giới</w:t>
      </w:r>
      <w:r w:rsidR="008A2473" w:rsidRPr="00127D89">
        <w:rPr>
          <w:rFonts w:ascii="Times New Roman" w:hAnsi="Times New Roman"/>
          <w:color w:val="000000"/>
          <w:sz w:val="28"/>
          <w:szCs w:val="24"/>
          <w:lang w:val="vi-VN"/>
        </w:rPr>
        <w:t xml:space="preserve"> sử</w:t>
      </w:r>
      <w:r w:rsidRPr="00127D89">
        <w:rPr>
          <w:rFonts w:ascii="Times New Roman" w:hAnsi="Times New Roman"/>
          <w:color w:val="000000"/>
          <w:sz w:val="28"/>
          <w:szCs w:val="24"/>
          <w:lang w:val="vi-VN"/>
        </w:rPr>
        <w:t xml:space="preserve"> dụng</w:t>
      </w:r>
      <w:r w:rsidR="00192DFD" w:rsidRPr="00127D89">
        <w:rPr>
          <w:rFonts w:ascii="Times New Roman" w:hAnsi="Times New Roman"/>
          <w:color w:val="000000"/>
          <w:sz w:val="28"/>
          <w:szCs w:val="24"/>
          <w:lang w:val="vi-VN"/>
        </w:rPr>
        <w:t xml:space="preserve"> (Anh, Canada, Thụy Điển, Tây Ba Nha, Phần Lan, Hà Lan,..)</w:t>
      </w:r>
      <w:r w:rsidR="00463DD1" w:rsidRPr="00127D89">
        <w:rPr>
          <w:rFonts w:ascii="Times New Roman" w:hAnsi="Times New Roman"/>
          <w:color w:val="000000"/>
          <w:sz w:val="28"/>
          <w:szCs w:val="24"/>
          <w:lang w:val="vi-VN"/>
        </w:rPr>
        <w:t xml:space="preserve"> </w:t>
      </w:r>
      <w:r w:rsidR="008A2473" w:rsidRPr="00127D89">
        <w:rPr>
          <w:rFonts w:ascii="Times New Roman" w:hAnsi="Times New Roman"/>
          <w:color w:val="000000"/>
          <w:sz w:val="28"/>
          <w:szCs w:val="24"/>
          <w:lang w:val="vi-VN"/>
        </w:rPr>
        <w:t>đồng thời</w:t>
      </w:r>
      <w:r w:rsidRPr="00127D89">
        <w:rPr>
          <w:rFonts w:ascii="Times New Roman" w:hAnsi="Times New Roman"/>
          <w:color w:val="000000"/>
          <w:sz w:val="28"/>
          <w:szCs w:val="28"/>
          <w:lang w:val="vi-VN"/>
        </w:rPr>
        <w:t xml:space="preserve"> cũng phù hợp với quy định của Việt Nam về thẩm định giá.</w:t>
      </w:r>
    </w:p>
    <w:p w:rsidR="00D83EAE" w:rsidRPr="00127D89" w:rsidRDefault="00D83EAE" w:rsidP="00D83EAE">
      <w:pPr>
        <w:tabs>
          <w:tab w:val="left" w:pos="851"/>
        </w:tabs>
        <w:spacing w:before="120" w:after="120"/>
        <w:ind w:firstLine="567"/>
        <w:jc w:val="both"/>
        <w:rPr>
          <w:rFonts w:ascii="Times New Roman" w:hAnsi="Times New Roman"/>
          <w:sz w:val="28"/>
          <w:szCs w:val="28"/>
          <w:lang w:val="vi-VN"/>
        </w:rPr>
      </w:pPr>
      <w:r w:rsidRPr="00127D89">
        <w:rPr>
          <w:rFonts w:ascii="Times New Roman" w:hAnsi="Times New Roman"/>
          <w:spacing w:val="-6"/>
          <w:sz w:val="28"/>
          <w:szCs w:val="24"/>
          <w:lang w:val="vi-VN"/>
        </w:rPr>
        <w:t xml:space="preserve">(2) </w:t>
      </w:r>
      <w:r w:rsidR="00D13CC6" w:rsidRPr="00127D89">
        <w:rPr>
          <w:rFonts w:ascii="Times New Roman" w:hAnsi="Times New Roman"/>
          <w:sz w:val="28"/>
          <w:szCs w:val="28"/>
          <w:lang w:val="vi-VN"/>
        </w:rPr>
        <w:t xml:space="preserve">Đối với trường hợp </w:t>
      </w:r>
      <w:r w:rsidRPr="00127D89">
        <w:rPr>
          <w:rFonts w:ascii="Times New Roman" w:hAnsi="Times New Roman"/>
          <w:spacing w:val="-6"/>
          <w:sz w:val="28"/>
          <w:szCs w:val="24"/>
          <w:lang w:val="vi-VN"/>
        </w:rPr>
        <w:t>sử dụng</w:t>
      </w:r>
      <w:r w:rsidRPr="00127D89">
        <w:rPr>
          <w:rFonts w:ascii="Times New Roman" w:hAnsi="Times New Roman"/>
          <w:sz w:val="28"/>
          <w:szCs w:val="28"/>
          <w:lang w:val="vi-VN"/>
        </w:rPr>
        <w:t xml:space="preserve"> thông tin về số tiền mà Việt Nam thu được khi cấp phép sử dụng băng tần cùng loại với băng tần cần xác định.</w:t>
      </w:r>
    </w:p>
    <w:p w:rsidR="00B41E4C" w:rsidRPr="00127D89" w:rsidRDefault="00D13CC6" w:rsidP="00D83EAE">
      <w:pPr>
        <w:tabs>
          <w:tab w:val="left" w:pos="851"/>
        </w:tabs>
        <w:spacing w:before="120" w:after="120"/>
        <w:ind w:firstLine="567"/>
        <w:jc w:val="both"/>
        <w:rPr>
          <w:rFonts w:ascii="Times New Roman" w:hAnsi="Times New Roman"/>
          <w:sz w:val="28"/>
          <w:szCs w:val="28"/>
        </w:rPr>
      </w:pPr>
      <w:r w:rsidRPr="00127D89">
        <w:rPr>
          <w:rFonts w:ascii="Times New Roman" w:hAnsi="Times New Roman"/>
          <w:sz w:val="28"/>
          <w:szCs w:val="28"/>
        </w:rPr>
        <w:t>Trường hợp này thường xảy ra khi bán không hết toàn bộ băng tần đấu giá</w:t>
      </w:r>
      <w:r w:rsidR="00B41E4C" w:rsidRPr="00127D89">
        <w:rPr>
          <w:rFonts w:ascii="Times New Roman" w:hAnsi="Times New Roman"/>
          <w:sz w:val="28"/>
          <w:szCs w:val="28"/>
        </w:rPr>
        <w:t>, nên cần xác định lại đơn giá để đấu giá lại với khối băng tần đấu không thành</w:t>
      </w:r>
      <w:r w:rsidRPr="00127D89">
        <w:rPr>
          <w:rFonts w:ascii="Times New Roman" w:hAnsi="Times New Roman"/>
          <w:sz w:val="28"/>
          <w:szCs w:val="28"/>
        </w:rPr>
        <w:t xml:space="preserve"> hoặc khi doanh nghiệp </w:t>
      </w:r>
      <w:r w:rsidR="00B41E4C" w:rsidRPr="00127D89">
        <w:rPr>
          <w:rFonts w:ascii="Times New Roman" w:hAnsi="Times New Roman"/>
          <w:sz w:val="28"/>
          <w:szCs w:val="28"/>
        </w:rPr>
        <w:t xml:space="preserve">đã </w:t>
      </w:r>
      <w:r w:rsidRPr="00127D89">
        <w:rPr>
          <w:rFonts w:ascii="Times New Roman" w:hAnsi="Times New Roman"/>
          <w:sz w:val="28"/>
          <w:szCs w:val="28"/>
        </w:rPr>
        <w:t>nộp tiền cấp quyền sử dụng tần số vô tuyến điện để được gia hạn giấy phép</w:t>
      </w:r>
      <w:r w:rsidR="00B41E4C" w:rsidRPr="00127D89">
        <w:rPr>
          <w:rFonts w:ascii="Times New Roman" w:hAnsi="Times New Roman"/>
          <w:sz w:val="28"/>
          <w:szCs w:val="28"/>
        </w:rPr>
        <w:t xml:space="preserve"> và cần</w:t>
      </w:r>
      <w:r w:rsidRPr="00127D89">
        <w:rPr>
          <w:rFonts w:ascii="Times New Roman" w:hAnsi="Times New Roman"/>
          <w:sz w:val="28"/>
          <w:szCs w:val="28"/>
        </w:rPr>
        <w:t xml:space="preserve"> xác định</w:t>
      </w:r>
      <w:r w:rsidR="00B41E4C" w:rsidRPr="00127D89">
        <w:rPr>
          <w:rFonts w:ascii="Times New Roman" w:hAnsi="Times New Roman"/>
          <w:sz w:val="28"/>
          <w:szCs w:val="28"/>
        </w:rPr>
        <w:t xml:space="preserve"> lại</w:t>
      </w:r>
      <w:r w:rsidRPr="00127D89">
        <w:rPr>
          <w:rFonts w:ascii="Times New Roman" w:hAnsi="Times New Roman"/>
          <w:sz w:val="28"/>
          <w:szCs w:val="28"/>
        </w:rPr>
        <w:t xml:space="preserve"> đơn giá để cấp mới giấy phép </w:t>
      </w:r>
      <w:r w:rsidR="00B41E4C" w:rsidRPr="00127D89">
        <w:rPr>
          <w:rFonts w:ascii="Times New Roman" w:hAnsi="Times New Roman"/>
          <w:sz w:val="28"/>
          <w:szCs w:val="28"/>
        </w:rPr>
        <w:t xml:space="preserve">sau khi hết thời hạn được gia hạn. </w:t>
      </w:r>
    </w:p>
    <w:p w:rsidR="00D83EAE" w:rsidRPr="00127D89" w:rsidRDefault="00D13CC6" w:rsidP="00127D89">
      <w:pPr>
        <w:tabs>
          <w:tab w:val="left" w:pos="851"/>
        </w:tabs>
        <w:spacing w:before="120" w:after="120"/>
        <w:ind w:firstLine="567"/>
        <w:jc w:val="both"/>
        <w:rPr>
          <w:rFonts w:ascii="Times New Roman" w:hAnsi="Times New Roman"/>
          <w:color w:val="000000"/>
          <w:sz w:val="28"/>
          <w:szCs w:val="28"/>
          <w:lang w:val="vi-VN"/>
        </w:rPr>
      </w:pPr>
      <w:r w:rsidRPr="00127D89">
        <w:rPr>
          <w:rFonts w:ascii="Times New Roman" w:hAnsi="Times New Roman"/>
          <w:sz w:val="28"/>
          <w:szCs w:val="28"/>
        </w:rPr>
        <w:t xml:space="preserve">Khi đó, đơn giá </w:t>
      </w:r>
      <w:r w:rsidR="00B41E4C" w:rsidRPr="00127D89">
        <w:rPr>
          <w:rFonts w:ascii="Times New Roman" w:hAnsi="Times New Roman"/>
          <w:sz w:val="28"/>
          <w:szCs w:val="28"/>
        </w:rPr>
        <w:t>mới được xác định trên cơ sở “giá” đã bán trước đây (trong thời hạn 05 năm) có điều chỉnh theo chỉ số giá tiêu dùng đến thời điểm cần xác định đơn giá.</w:t>
      </w:r>
    </w:p>
    <w:p w:rsidR="00DA54D7" w:rsidRPr="00127D89" w:rsidRDefault="00792819" w:rsidP="00860BD9">
      <w:pPr>
        <w:spacing w:before="120" w:after="120"/>
        <w:ind w:firstLine="720"/>
        <w:jc w:val="both"/>
        <w:rPr>
          <w:rFonts w:ascii="Times New Roman" w:hAnsi="Times New Roman"/>
          <w:b/>
          <w:color w:val="000000"/>
          <w:sz w:val="28"/>
          <w:szCs w:val="28"/>
          <w:lang w:val="vi-VN"/>
        </w:rPr>
      </w:pPr>
      <w:r w:rsidRPr="00127D89">
        <w:rPr>
          <w:rFonts w:ascii="Times New Roman" w:hAnsi="Times New Roman"/>
          <w:b/>
          <w:color w:val="000000"/>
          <w:sz w:val="28"/>
          <w:szCs w:val="28"/>
          <w:lang w:val="vi-VN"/>
        </w:rPr>
        <w:t>3</w:t>
      </w:r>
      <w:r w:rsidR="00DA54D7" w:rsidRPr="00127D89">
        <w:rPr>
          <w:rFonts w:ascii="Times New Roman" w:hAnsi="Times New Roman"/>
          <w:b/>
          <w:color w:val="000000"/>
          <w:sz w:val="28"/>
          <w:szCs w:val="28"/>
          <w:lang w:val="vi-VN"/>
        </w:rPr>
        <w:t>.</w:t>
      </w:r>
      <w:r w:rsidR="00A5769A" w:rsidRPr="00127D89">
        <w:rPr>
          <w:rFonts w:ascii="Times New Roman" w:hAnsi="Times New Roman"/>
          <w:b/>
          <w:color w:val="000000"/>
          <w:sz w:val="28"/>
          <w:szCs w:val="28"/>
          <w:lang w:val="vi-VN"/>
        </w:rPr>
        <w:t>2.</w:t>
      </w:r>
      <w:r w:rsidR="00EF2CC2" w:rsidRPr="00127D89">
        <w:rPr>
          <w:rFonts w:ascii="Times New Roman" w:hAnsi="Times New Roman"/>
          <w:b/>
          <w:color w:val="000000"/>
          <w:sz w:val="28"/>
          <w:szCs w:val="28"/>
          <w:lang w:val="vi-VN"/>
        </w:rPr>
        <w:t>2</w:t>
      </w:r>
      <w:r w:rsidR="00DA54D7" w:rsidRPr="00127D89">
        <w:rPr>
          <w:rFonts w:ascii="Times New Roman" w:hAnsi="Times New Roman"/>
          <w:b/>
          <w:color w:val="000000"/>
          <w:sz w:val="28"/>
          <w:szCs w:val="28"/>
          <w:lang w:val="vi-VN"/>
        </w:rPr>
        <w:t xml:space="preserve">. </w:t>
      </w:r>
      <w:r w:rsidR="006343F2" w:rsidRPr="00127D89">
        <w:rPr>
          <w:rFonts w:ascii="Times New Roman" w:hAnsi="Times New Roman"/>
          <w:b/>
          <w:color w:val="000000"/>
          <w:sz w:val="28"/>
          <w:szCs w:val="28"/>
          <w:lang w:val="vi-VN"/>
        </w:rPr>
        <w:t>T</w:t>
      </w:r>
      <w:r w:rsidR="00880035" w:rsidRPr="00127D89">
        <w:rPr>
          <w:rFonts w:ascii="Times New Roman" w:hAnsi="Times New Roman"/>
          <w:b/>
          <w:color w:val="000000"/>
          <w:sz w:val="28"/>
          <w:szCs w:val="28"/>
          <w:lang w:val="vi-VN"/>
        </w:rPr>
        <w:t xml:space="preserve">hẩm định, </w:t>
      </w:r>
      <w:r w:rsidR="00DA54D7" w:rsidRPr="00127D89">
        <w:rPr>
          <w:rFonts w:ascii="Times New Roman" w:hAnsi="Times New Roman"/>
          <w:b/>
          <w:color w:val="000000"/>
          <w:sz w:val="28"/>
          <w:szCs w:val="28"/>
          <w:lang w:val="vi-VN"/>
        </w:rPr>
        <w:t xml:space="preserve">phê duyệt </w:t>
      </w:r>
      <w:r w:rsidR="00D0375E" w:rsidRPr="00127D89">
        <w:rPr>
          <w:rFonts w:ascii="Times New Roman" w:hAnsi="Times New Roman"/>
          <w:b/>
          <w:color w:val="000000"/>
          <w:sz w:val="28"/>
          <w:szCs w:val="28"/>
          <w:lang w:val="vi-VN"/>
        </w:rPr>
        <w:t>đơn giá băng tần</w:t>
      </w:r>
    </w:p>
    <w:p w:rsidR="00596376" w:rsidRPr="00127D89" w:rsidRDefault="00596376" w:rsidP="00860BD9">
      <w:pPr>
        <w:spacing w:before="120" w:after="120"/>
        <w:ind w:firstLine="720"/>
        <w:jc w:val="both"/>
        <w:rPr>
          <w:rFonts w:ascii="Times New Roman" w:hAnsi="Times New Roman"/>
          <w:color w:val="000000"/>
          <w:sz w:val="28"/>
          <w:szCs w:val="24"/>
          <w:lang w:val="vi-VN"/>
        </w:rPr>
      </w:pPr>
      <w:r w:rsidRPr="00127D89">
        <w:rPr>
          <w:rFonts w:ascii="Times New Roman" w:hAnsi="Times New Roman"/>
          <w:color w:val="000000"/>
          <w:spacing w:val="-2"/>
          <w:sz w:val="28"/>
          <w:szCs w:val="28"/>
          <w:lang w:val="vi-VN"/>
        </w:rPr>
        <w:t xml:space="preserve">- </w:t>
      </w:r>
      <w:r w:rsidR="00047D09" w:rsidRPr="00127D89">
        <w:rPr>
          <w:rFonts w:ascii="Times New Roman" w:hAnsi="Times New Roman"/>
          <w:color w:val="000000"/>
          <w:spacing w:val="-2"/>
          <w:sz w:val="28"/>
          <w:szCs w:val="28"/>
          <w:lang w:val="vi-VN"/>
        </w:rPr>
        <w:t>Theo Điều 19 Luật Giá, tài nguyên quan trọng là một loại hàng hóa, dịch vụ do Nhà nước định giá</w:t>
      </w:r>
      <w:r w:rsidR="00047D09" w:rsidRPr="00127D89">
        <w:rPr>
          <w:rFonts w:ascii="Times New Roman" w:hAnsi="Times New Roman"/>
          <w:color w:val="000000"/>
          <w:sz w:val="28"/>
          <w:szCs w:val="28"/>
          <w:lang w:val="vi-VN"/>
        </w:rPr>
        <w:t>. Khoản 20 Điều 3 Luật viễn thông 2009 xác định phổ tần số vô tuyến điện là tài nguyên quốc gia</w:t>
      </w:r>
      <w:r w:rsidRPr="00127D89">
        <w:rPr>
          <w:rFonts w:ascii="Times New Roman" w:hAnsi="Times New Roman"/>
          <w:color w:val="000000"/>
          <w:sz w:val="28"/>
          <w:szCs w:val="28"/>
          <w:lang w:val="vi-VN"/>
        </w:rPr>
        <w:t>.</w:t>
      </w:r>
      <w:r w:rsidR="00047D09" w:rsidRPr="00127D89">
        <w:rPr>
          <w:rFonts w:ascii="Times New Roman" w:hAnsi="Times New Roman"/>
          <w:color w:val="000000"/>
          <w:sz w:val="28"/>
          <w:szCs w:val="28"/>
          <w:lang w:val="vi-VN"/>
        </w:rPr>
        <w:t xml:space="preserve"> </w:t>
      </w:r>
      <w:r w:rsidRPr="00127D89">
        <w:rPr>
          <w:rFonts w:ascii="Times New Roman" w:hAnsi="Times New Roman"/>
          <w:color w:val="000000"/>
          <w:sz w:val="28"/>
          <w:szCs w:val="28"/>
          <w:lang w:val="vi-VN"/>
        </w:rPr>
        <w:t>Bộ Thông tin và Truyền thông cho rằng c</w:t>
      </w:r>
      <w:r w:rsidRPr="00127D89">
        <w:rPr>
          <w:rFonts w:ascii="Times New Roman" w:hAnsi="Times New Roman"/>
          <w:color w:val="000000"/>
          <w:sz w:val="28"/>
          <w:szCs w:val="24"/>
          <w:lang w:val="vi-VN"/>
        </w:rPr>
        <w:t>ác băng tần dành cho thông tin di động mặt đất công cộng là phương tiện để phát triển hạ tầng viễn thông, đóng vai trò ngày càng quan trọng cho sự phát triển kinh tế xã hội, nhất là khi đất nước đang thực hiện chuyển đổi số quốc gia, lại có giá trị lớn, lên tới hàng ngàn tỷ đồng.</w:t>
      </w:r>
    </w:p>
    <w:p w:rsidR="00D84B40" w:rsidRPr="00127D89" w:rsidRDefault="00596376" w:rsidP="00860BD9">
      <w:pPr>
        <w:spacing w:before="120" w:after="120"/>
        <w:ind w:firstLine="720"/>
        <w:jc w:val="both"/>
        <w:rPr>
          <w:rFonts w:ascii="Times New Roman" w:hAnsi="Times New Roman"/>
          <w:color w:val="000000"/>
          <w:spacing w:val="-2"/>
          <w:sz w:val="28"/>
          <w:szCs w:val="28"/>
          <w:lang w:val="vi-VN"/>
        </w:rPr>
      </w:pPr>
      <w:r w:rsidRPr="00127D89">
        <w:rPr>
          <w:rFonts w:ascii="Times New Roman" w:hAnsi="Times New Roman"/>
          <w:color w:val="000000"/>
          <w:sz w:val="28"/>
          <w:szCs w:val="24"/>
          <w:lang w:val="vi-VN"/>
        </w:rPr>
        <w:lastRenderedPageBreak/>
        <w:t xml:space="preserve">- Theo </w:t>
      </w:r>
      <w:r w:rsidR="009A63DF" w:rsidRPr="00127D89">
        <w:rPr>
          <w:rFonts w:ascii="Times New Roman" w:hAnsi="Times New Roman"/>
          <w:color w:val="000000"/>
          <w:spacing w:val="-2"/>
          <w:sz w:val="28"/>
          <w:szCs w:val="28"/>
          <w:lang w:val="vi-VN"/>
        </w:rPr>
        <w:t xml:space="preserve">Khoản 7, Điều 1, Nghị định số 149/2016/NĐ-CP sửa đổi Nghị định số 177/2013/NĐ-CP hướng dẫn chi tiết thi hành luật giá quy định, </w:t>
      </w:r>
      <w:r w:rsidR="009A63DF" w:rsidRPr="00127D89">
        <w:rPr>
          <w:rFonts w:ascii="Times New Roman" w:hAnsi="Times New Roman"/>
          <w:i/>
          <w:color w:val="000000"/>
          <w:spacing w:val="-2"/>
          <w:sz w:val="28"/>
          <w:szCs w:val="28"/>
          <w:lang w:val="vi-VN"/>
        </w:rPr>
        <w:t>Chính phủ, Thủ tướng Chính phủ định giá hàng hóa, dịch vụ khác theo quy định của pháp luật chuyên ngành có liên quan</w:t>
      </w:r>
      <w:r w:rsidR="009A63DF" w:rsidRPr="00127D89">
        <w:rPr>
          <w:rFonts w:ascii="Times New Roman" w:hAnsi="Times New Roman"/>
          <w:color w:val="000000"/>
          <w:spacing w:val="-2"/>
          <w:sz w:val="28"/>
          <w:szCs w:val="28"/>
          <w:lang w:val="vi-VN"/>
        </w:rPr>
        <w:t xml:space="preserve">. </w:t>
      </w:r>
      <w:r w:rsidR="00D84B40" w:rsidRPr="00127D89">
        <w:rPr>
          <w:rFonts w:ascii="Times New Roman" w:hAnsi="Times New Roman"/>
          <w:color w:val="000000"/>
          <w:spacing w:val="-2"/>
          <w:sz w:val="28"/>
          <w:szCs w:val="28"/>
          <w:lang w:val="vi-VN"/>
        </w:rPr>
        <w:t xml:space="preserve">Đồng thời, cũng trong Điều này, khi phân công trách nhiệm các Bộ trưởng định giá đối với hàng hóa, dịch vụ, thì Bộ Trưởng Bộ Thông tin và Truyền thông không được phân công định giá đối với tài nguyên tần số VTĐ mà chỉ định giá đối với sản phẩm dịch vụ bưu chính, viễn thông. </w:t>
      </w:r>
    </w:p>
    <w:p w:rsidR="00381444" w:rsidRPr="00127D89" w:rsidRDefault="00381444" w:rsidP="00027B05">
      <w:pPr>
        <w:spacing w:before="120" w:after="120"/>
        <w:ind w:firstLine="720"/>
        <w:jc w:val="both"/>
        <w:rPr>
          <w:rFonts w:ascii="Times New Roman" w:hAnsi="Times New Roman"/>
          <w:color w:val="000000"/>
          <w:spacing w:val="-2"/>
          <w:sz w:val="28"/>
          <w:szCs w:val="24"/>
          <w:lang w:val="vi-VN"/>
        </w:rPr>
      </w:pPr>
      <w:r w:rsidRPr="00127D89">
        <w:rPr>
          <w:rFonts w:ascii="Times New Roman" w:hAnsi="Times New Roman"/>
          <w:color w:val="000000"/>
          <w:spacing w:val="-2"/>
          <w:sz w:val="28"/>
          <w:szCs w:val="24"/>
          <w:lang w:val="vi-VN"/>
        </w:rPr>
        <w:t xml:space="preserve">Như vậy, </w:t>
      </w:r>
      <w:r w:rsidR="00596376" w:rsidRPr="00127D89">
        <w:rPr>
          <w:rFonts w:ascii="Times New Roman" w:hAnsi="Times New Roman"/>
          <w:color w:val="000000"/>
          <w:spacing w:val="-2"/>
          <w:sz w:val="28"/>
          <w:szCs w:val="24"/>
          <w:lang w:val="vi-VN"/>
        </w:rPr>
        <w:t>“</w:t>
      </w:r>
      <w:r w:rsidRPr="00127D89">
        <w:rPr>
          <w:rFonts w:ascii="Times New Roman" w:hAnsi="Times New Roman"/>
          <w:color w:val="000000"/>
          <w:spacing w:val="-2"/>
          <w:sz w:val="28"/>
          <w:szCs w:val="24"/>
          <w:lang w:val="vi-VN"/>
        </w:rPr>
        <w:t>giá của tần số</w:t>
      </w:r>
      <w:r w:rsidR="00596376" w:rsidRPr="00127D89">
        <w:rPr>
          <w:rFonts w:ascii="Times New Roman" w:hAnsi="Times New Roman"/>
          <w:color w:val="000000"/>
          <w:spacing w:val="-2"/>
          <w:sz w:val="28"/>
          <w:szCs w:val="24"/>
          <w:lang w:val="vi-VN"/>
        </w:rPr>
        <w:t>” (trong Nghị định này là đơn giá băng tần)</w:t>
      </w:r>
      <w:r w:rsidRPr="00127D89">
        <w:rPr>
          <w:rFonts w:ascii="Times New Roman" w:hAnsi="Times New Roman"/>
          <w:color w:val="000000"/>
          <w:spacing w:val="-2"/>
          <w:sz w:val="28"/>
          <w:szCs w:val="24"/>
          <w:lang w:val="vi-VN"/>
        </w:rPr>
        <w:t xml:space="preserve"> phải được Chính phủ hoặc Thủ tướng Chính phủ quyết định. Trên cơ sở “giá tần số” này, Bộ </w:t>
      </w:r>
      <w:r w:rsidR="00596376" w:rsidRPr="00127D89">
        <w:rPr>
          <w:rFonts w:ascii="Times New Roman" w:hAnsi="Times New Roman"/>
          <w:color w:val="000000"/>
          <w:spacing w:val="-2"/>
          <w:sz w:val="28"/>
          <w:szCs w:val="24"/>
          <w:lang w:val="vi-VN"/>
        </w:rPr>
        <w:t>Thông tin và Truyền thông</w:t>
      </w:r>
      <w:r w:rsidRPr="00127D89">
        <w:rPr>
          <w:rFonts w:ascii="Times New Roman" w:hAnsi="Times New Roman"/>
          <w:color w:val="000000"/>
          <w:spacing w:val="-2"/>
          <w:sz w:val="28"/>
          <w:szCs w:val="24"/>
          <w:lang w:val="vi-VN"/>
        </w:rPr>
        <w:t xml:space="preserve"> thực hiện </w:t>
      </w:r>
      <w:r w:rsidR="005D0AD6" w:rsidRPr="00127D89">
        <w:rPr>
          <w:rFonts w:ascii="Times New Roman" w:hAnsi="Times New Roman"/>
          <w:color w:val="000000"/>
          <w:spacing w:val="-2"/>
          <w:sz w:val="28"/>
          <w:szCs w:val="24"/>
          <w:lang w:val="vi-VN"/>
        </w:rPr>
        <w:t>thu khi cấp quyền sử dụng (về bản chất là bán quyền sử dụng)</w:t>
      </w:r>
      <w:r w:rsidRPr="00127D89">
        <w:rPr>
          <w:rFonts w:ascii="Times New Roman" w:hAnsi="Times New Roman"/>
          <w:color w:val="000000"/>
          <w:spacing w:val="-2"/>
          <w:sz w:val="28"/>
          <w:szCs w:val="24"/>
          <w:lang w:val="vi-VN"/>
        </w:rPr>
        <w:t>.</w:t>
      </w:r>
    </w:p>
    <w:p w:rsidR="00381444" w:rsidRPr="00127D89" w:rsidRDefault="00596376" w:rsidP="00027B05">
      <w:pPr>
        <w:spacing w:before="120" w:after="120"/>
        <w:ind w:firstLine="720"/>
        <w:jc w:val="both"/>
        <w:rPr>
          <w:rFonts w:ascii="Times New Roman" w:hAnsi="Times New Roman"/>
          <w:color w:val="000000"/>
          <w:sz w:val="28"/>
          <w:szCs w:val="24"/>
          <w:lang w:val="vi-VN"/>
        </w:rPr>
      </w:pPr>
      <w:r w:rsidRPr="00127D89">
        <w:rPr>
          <w:rFonts w:ascii="Times New Roman" w:hAnsi="Times New Roman"/>
          <w:color w:val="000000"/>
          <w:sz w:val="28"/>
          <w:szCs w:val="24"/>
          <w:lang w:val="vi-VN"/>
        </w:rPr>
        <w:t xml:space="preserve">Trên cơ sở đó, Dự thảo Nghị định quy định </w:t>
      </w:r>
      <w:r w:rsidRPr="00127D89">
        <w:rPr>
          <w:rFonts w:ascii="Times New Roman" w:hAnsi="Times New Roman"/>
          <w:color w:val="000000"/>
          <w:sz w:val="28"/>
          <w:szCs w:val="28"/>
          <w:lang w:val="vi-VN"/>
        </w:rPr>
        <w:t xml:space="preserve">Thủ tướng Chính phủ quyết định đơn giá băng tần. Đồng thời căn cứ vào quy định tại khoản 4 Điều 44 Luật giá, </w:t>
      </w:r>
      <w:r w:rsidRPr="00127D89">
        <w:rPr>
          <w:rFonts w:ascii="Times New Roman" w:hAnsi="Times New Roman"/>
          <w:color w:val="000000"/>
          <w:sz w:val="28"/>
          <w:szCs w:val="24"/>
          <w:lang w:val="vi-VN"/>
        </w:rPr>
        <w:t xml:space="preserve">Điều 9 </w:t>
      </w:r>
      <w:r w:rsidR="00381444" w:rsidRPr="00127D89">
        <w:rPr>
          <w:rFonts w:ascii="Times New Roman" w:hAnsi="Times New Roman"/>
          <w:color w:val="000000"/>
          <w:sz w:val="28"/>
          <w:szCs w:val="24"/>
          <w:lang w:val="vi-VN"/>
        </w:rPr>
        <w:t xml:space="preserve">Nghị định 177/2013/NĐ-CP quy định chi tiết thi hành một số điều của Luật giá quy định </w:t>
      </w:r>
      <w:r w:rsidRPr="00127D89">
        <w:rPr>
          <w:rFonts w:ascii="Times New Roman" w:hAnsi="Times New Roman"/>
          <w:color w:val="000000"/>
          <w:sz w:val="28"/>
          <w:szCs w:val="24"/>
          <w:lang w:val="vi-VN"/>
        </w:rPr>
        <w:t>và Điều 5</w:t>
      </w:r>
      <w:r w:rsidR="00381444" w:rsidRPr="00127D89">
        <w:rPr>
          <w:rFonts w:ascii="Times New Roman" w:hAnsi="Times New Roman"/>
          <w:color w:val="000000"/>
          <w:sz w:val="28"/>
          <w:szCs w:val="24"/>
          <w:lang w:val="vi-VN"/>
        </w:rPr>
        <w:t xml:space="preserve"> Nghị định 89/2013/NĐ-CP quy định chi tiết thi hành một số điều của Luật giá về thẩm định giá</w:t>
      </w:r>
      <w:r w:rsidR="001B1889" w:rsidRPr="00127D89">
        <w:rPr>
          <w:rFonts w:ascii="Times New Roman" w:hAnsi="Times New Roman"/>
          <w:color w:val="000000"/>
          <w:sz w:val="28"/>
          <w:szCs w:val="24"/>
          <w:lang w:val="vi-VN"/>
        </w:rPr>
        <w:t>,</w:t>
      </w:r>
      <w:r w:rsidR="00381444" w:rsidRPr="00127D89">
        <w:rPr>
          <w:rFonts w:ascii="Times New Roman" w:hAnsi="Times New Roman"/>
          <w:color w:val="000000"/>
          <w:sz w:val="28"/>
          <w:szCs w:val="24"/>
          <w:lang w:val="vi-VN"/>
        </w:rPr>
        <w:t xml:space="preserve"> </w:t>
      </w:r>
      <w:r w:rsidRPr="00127D89">
        <w:rPr>
          <w:rFonts w:ascii="Times New Roman" w:hAnsi="Times New Roman"/>
          <w:color w:val="000000"/>
          <w:sz w:val="28"/>
          <w:szCs w:val="24"/>
          <w:lang w:val="vi-VN"/>
        </w:rPr>
        <w:t xml:space="preserve">Dự thảo quy định </w:t>
      </w:r>
      <w:r w:rsidRPr="00127D89">
        <w:rPr>
          <w:rFonts w:ascii="Times New Roman" w:hAnsi="Times New Roman"/>
          <w:color w:val="000000"/>
          <w:sz w:val="28"/>
          <w:szCs w:val="28"/>
          <w:lang w:val="vi-VN"/>
        </w:rPr>
        <w:t>Bộ Tài chính thẩm định trước khi trình Thủ tướng Chính phủ phê duyệt.</w:t>
      </w:r>
    </w:p>
    <w:p w:rsidR="0071667A" w:rsidRPr="00127D89" w:rsidRDefault="0071667A" w:rsidP="0071667A">
      <w:pPr>
        <w:spacing w:before="120" w:after="120" w:line="264" w:lineRule="auto"/>
        <w:ind w:firstLine="720"/>
        <w:jc w:val="both"/>
        <w:rPr>
          <w:rFonts w:ascii="Times New Roman" w:hAnsi="Times New Roman"/>
          <w:b/>
          <w:color w:val="000000"/>
          <w:sz w:val="28"/>
          <w:szCs w:val="28"/>
        </w:rPr>
      </w:pPr>
      <w:r w:rsidRPr="00127D89">
        <w:rPr>
          <w:rFonts w:ascii="Times New Roman" w:hAnsi="Times New Roman"/>
          <w:b/>
          <w:color w:val="000000"/>
          <w:sz w:val="28"/>
          <w:szCs w:val="28"/>
        </w:rPr>
        <w:t>4. Về cấp mới giấy phép sử dụng băng tần khi giấy phép đã cấp hết hạn sử dụng</w:t>
      </w:r>
    </w:p>
    <w:p w:rsidR="0071667A" w:rsidRPr="00127D89" w:rsidRDefault="0071667A" w:rsidP="0071667A">
      <w:pPr>
        <w:spacing w:before="120" w:after="120" w:line="264" w:lineRule="auto"/>
        <w:ind w:firstLine="720"/>
        <w:jc w:val="both"/>
        <w:rPr>
          <w:rFonts w:ascii="Times New Roman" w:hAnsi="Times New Roman"/>
          <w:color w:val="000000"/>
          <w:sz w:val="28"/>
          <w:szCs w:val="28"/>
        </w:rPr>
      </w:pPr>
      <w:r w:rsidRPr="00127D89">
        <w:rPr>
          <w:rFonts w:ascii="Times New Roman" w:hAnsi="Times New Roman"/>
          <w:color w:val="000000"/>
          <w:sz w:val="28"/>
          <w:szCs w:val="28"/>
        </w:rPr>
        <w:t>Luật Tần số vô tuyến điện quy định:</w:t>
      </w:r>
    </w:p>
    <w:p w:rsidR="0071667A" w:rsidRPr="00127D89" w:rsidRDefault="0071667A" w:rsidP="0071667A">
      <w:pPr>
        <w:spacing w:before="120" w:after="120" w:line="264" w:lineRule="auto"/>
        <w:ind w:firstLine="720"/>
        <w:jc w:val="both"/>
        <w:rPr>
          <w:rFonts w:ascii="Times New Roman" w:hAnsi="Times New Roman"/>
          <w:color w:val="000000"/>
          <w:spacing w:val="-2"/>
          <w:sz w:val="28"/>
          <w:szCs w:val="28"/>
        </w:rPr>
      </w:pPr>
      <w:r w:rsidRPr="00127D89">
        <w:rPr>
          <w:rFonts w:ascii="Times New Roman" w:hAnsi="Times New Roman"/>
          <w:color w:val="000000"/>
          <w:spacing w:val="-2"/>
          <w:sz w:val="28"/>
          <w:szCs w:val="28"/>
        </w:rPr>
        <w:t>- Đấu giá, thi tuyển quyền sử dụng tần số vô tuyến điện đối với băng tần, kênh tần số có giá trị thương mại cao, có nhu cầu sử dụng vượt quá khả năng phân bổ xác định trong quy hoạch tần số vô tuyến điện (điểm a khoản 3 Điều 18);</w:t>
      </w:r>
    </w:p>
    <w:p w:rsidR="0071667A" w:rsidRPr="00127D89" w:rsidRDefault="0071667A" w:rsidP="0071667A">
      <w:pPr>
        <w:spacing w:before="120" w:after="120" w:line="264" w:lineRule="auto"/>
        <w:ind w:firstLine="720"/>
        <w:jc w:val="both"/>
        <w:rPr>
          <w:rFonts w:ascii="Times New Roman" w:hAnsi="Times New Roman"/>
          <w:color w:val="000000"/>
          <w:sz w:val="28"/>
          <w:szCs w:val="28"/>
        </w:rPr>
      </w:pPr>
      <w:r w:rsidRPr="00127D89">
        <w:rPr>
          <w:rFonts w:ascii="Times New Roman" w:hAnsi="Times New Roman"/>
          <w:color w:val="000000"/>
          <w:sz w:val="28"/>
          <w:szCs w:val="28"/>
        </w:rPr>
        <w:t>- Thủ tướng Chính phủ quyết định băng tần, kênh tần số được đấu giá, thi tuyển quyền sử dụng tần số vô tuyến điện trong từng thời kỳ, phù hợp với quy hoạch tần số vô tuyến điện (điểm c khoản 3 Điều 18). </w:t>
      </w:r>
    </w:p>
    <w:p w:rsidR="0071667A" w:rsidRPr="00127D89" w:rsidRDefault="0071667A" w:rsidP="0071667A">
      <w:pPr>
        <w:spacing w:before="120" w:after="120" w:line="264" w:lineRule="auto"/>
        <w:ind w:firstLine="720"/>
        <w:jc w:val="both"/>
        <w:rPr>
          <w:rFonts w:ascii="Times New Roman" w:hAnsi="Times New Roman"/>
          <w:color w:val="000000"/>
          <w:sz w:val="28"/>
          <w:szCs w:val="28"/>
          <w:lang w:val="vi-VN"/>
        </w:rPr>
      </w:pPr>
      <w:r w:rsidRPr="00127D89">
        <w:rPr>
          <w:rFonts w:ascii="Times New Roman" w:hAnsi="Times New Roman"/>
          <w:color w:val="000000"/>
          <w:sz w:val="28"/>
          <w:szCs w:val="28"/>
        </w:rPr>
        <w:t xml:space="preserve">- </w:t>
      </w:r>
      <w:r w:rsidRPr="00127D89">
        <w:rPr>
          <w:rFonts w:ascii="Times New Roman" w:hAnsi="Times New Roman"/>
          <w:color w:val="000000"/>
          <w:sz w:val="28"/>
          <w:szCs w:val="28"/>
          <w:lang w:val="vi-VN"/>
        </w:rPr>
        <w:t>Chính phủ hướng dẫn những nội dung cần thiết khác của Luật này để đáp ứng yêu cầu quản lý nhà nước (Điều 49).</w:t>
      </w:r>
    </w:p>
    <w:p w:rsidR="0071667A" w:rsidRPr="00127D89" w:rsidRDefault="0071667A" w:rsidP="0071667A">
      <w:pPr>
        <w:spacing w:before="120" w:after="120" w:line="264" w:lineRule="auto"/>
        <w:ind w:firstLine="720"/>
        <w:jc w:val="both"/>
        <w:rPr>
          <w:rFonts w:ascii="Times New Roman" w:hAnsi="Times New Roman"/>
          <w:color w:val="000000"/>
          <w:sz w:val="28"/>
          <w:szCs w:val="28"/>
        </w:rPr>
      </w:pPr>
      <w:r w:rsidRPr="00127D89">
        <w:rPr>
          <w:rFonts w:ascii="Times New Roman" w:hAnsi="Times New Roman"/>
          <w:color w:val="000000"/>
          <w:sz w:val="28"/>
          <w:szCs w:val="28"/>
        </w:rPr>
        <w:t>Căn cứ vào quy định này của Luật, Dự thảo quy định đối với các khối băng tần đã cấp cho doanh nghiệp thì sau khi giấy phép hết hạn sử dụng, căn cứ vào quy định của pháp luật sẽ cấp mới lại cho các doanh nghiệp đang khai thác trên cơ sở xem xét việc thực hiện các nghĩa vụ của giấy phép sử dụng băng tần đã cấp trước đó và việc nộp tiền sử dụng tần số vô tuyến điện của doanh nghiệp.</w:t>
      </w:r>
    </w:p>
    <w:p w:rsidR="0071667A" w:rsidRPr="00127D89" w:rsidRDefault="0071667A" w:rsidP="0071667A">
      <w:pPr>
        <w:spacing w:before="120" w:after="120" w:line="264" w:lineRule="auto"/>
        <w:ind w:firstLine="720"/>
        <w:jc w:val="both"/>
        <w:rPr>
          <w:rFonts w:ascii="Times New Roman" w:hAnsi="Times New Roman"/>
          <w:color w:val="000000"/>
          <w:sz w:val="28"/>
          <w:szCs w:val="28"/>
        </w:rPr>
      </w:pPr>
      <w:r w:rsidRPr="00127D89">
        <w:rPr>
          <w:rFonts w:ascii="Times New Roman" w:hAnsi="Times New Roman"/>
          <w:color w:val="000000"/>
          <w:sz w:val="28"/>
          <w:szCs w:val="28"/>
        </w:rPr>
        <w:t>Trường hợp có doanh nghiệp không đáp ứng các điều kiện để được cấp mới giấy phép thì đấu giá đối với khối băng tần đó.</w:t>
      </w:r>
    </w:p>
    <w:p w:rsidR="005A6521" w:rsidRPr="00127D89" w:rsidRDefault="00787288" w:rsidP="00860BD9">
      <w:pPr>
        <w:spacing w:before="120" w:after="120"/>
        <w:ind w:firstLine="720"/>
        <w:jc w:val="both"/>
        <w:rPr>
          <w:rFonts w:ascii="Times New Roman" w:hAnsi="Times New Roman"/>
          <w:color w:val="000000"/>
          <w:sz w:val="28"/>
          <w:szCs w:val="28"/>
          <w:lang w:val="vi-VN"/>
        </w:rPr>
      </w:pPr>
      <w:r w:rsidRPr="00127D89">
        <w:rPr>
          <w:rFonts w:ascii="Times New Roman" w:hAnsi="Times New Roman"/>
          <w:color w:val="000000"/>
          <w:sz w:val="28"/>
          <w:szCs w:val="28"/>
          <w:lang w:val="vi-VN"/>
        </w:rPr>
        <w:lastRenderedPageBreak/>
        <w:t xml:space="preserve">Quy định này </w:t>
      </w:r>
      <w:r w:rsidR="007C4AD9" w:rsidRPr="00127D89">
        <w:rPr>
          <w:rFonts w:ascii="Times New Roman" w:hAnsi="Times New Roman"/>
          <w:color w:val="000000"/>
          <w:sz w:val="28"/>
          <w:szCs w:val="28"/>
          <w:lang w:val="vi-VN"/>
        </w:rPr>
        <w:t xml:space="preserve">phù hợp với xu hướng </w:t>
      </w:r>
      <w:r w:rsidR="00052F4F" w:rsidRPr="00127D89">
        <w:rPr>
          <w:rFonts w:ascii="Times New Roman" w:hAnsi="Times New Roman"/>
          <w:color w:val="000000"/>
          <w:sz w:val="28"/>
          <w:szCs w:val="28"/>
          <w:lang w:val="vi-VN"/>
        </w:rPr>
        <w:t xml:space="preserve">cấp phép </w:t>
      </w:r>
      <w:r w:rsidR="007C4AD9" w:rsidRPr="00127D89">
        <w:rPr>
          <w:rFonts w:ascii="Times New Roman" w:hAnsi="Times New Roman"/>
          <w:color w:val="000000"/>
          <w:sz w:val="28"/>
          <w:szCs w:val="28"/>
          <w:lang w:val="vi-VN"/>
        </w:rPr>
        <w:t xml:space="preserve">gần đây của </w:t>
      </w:r>
      <w:r w:rsidR="00C624E3" w:rsidRPr="00127D89">
        <w:rPr>
          <w:rFonts w:ascii="Times New Roman" w:hAnsi="Times New Roman"/>
          <w:color w:val="000000"/>
          <w:sz w:val="28"/>
          <w:szCs w:val="28"/>
          <w:lang w:val="vi-VN"/>
        </w:rPr>
        <w:t>nhiều</w:t>
      </w:r>
      <w:r w:rsidR="007C4AD9" w:rsidRPr="00127D89">
        <w:rPr>
          <w:rFonts w:ascii="Times New Roman" w:hAnsi="Times New Roman"/>
          <w:color w:val="000000"/>
          <w:sz w:val="28"/>
          <w:szCs w:val="28"/>
          <w:lang w:val="vi-VN"/>
        </w:rPr>
        <w:t xml:space="preserve"> nước</w:t>
      </w:r>
      <w:r w:rsidR="00C624E3" w:rsidRPr="00127D89">
        <w:rPr>
          <w:rFonts w:ascii="Times New Roman" w:hAnsi="Times New Roman"/>
          <w:color w:val="000000"/>
          <w:sz w:val="28"/>
          <w:szCs w:val="28"/>
          <w:lang w:val="vi-VN"/>
        </w:rPr>
        <w:t xml:space="preserve"> trên thế giới</w:t>
      </w:r>
      <w:r w:rsidR="00052F4F" w:rsidRPr="00127D89">
        <w:rPr>
          <w:rFonts w:ascii="Times New Roman" w:hAnsi="Times New Roman"/>
          <w:color w:val="000000"/>
          <w:sz w:val="28"/>
          <w:szCs w:val="28"/>
          <w:lang w:val="vi-VN"/>
        </w:rPr>
        <w:t xml:space="preserve"> (Anh, Pháp, Mỹ, Canada, </w:t>
      </w:r>
      <w:r w:rsidR="004C59CA" w:rsidRPr="00127D89">
        <w:rPr>
          <w:rFonts w:ascii="Times New Roman" w:hAnsi="Times New Roman"/>
          <w:color w:val="000000"/>
          <w:sz w:val="28"/>
          <w:szCs w:val="28"/>
          <w:lang w:val="vi-VN"/>
        </w:rPr>
        <w:t>Hồng Kong</w:t>
      </w:r>
      <w:r w:rsidR="00052F4F" w:rsidRPr="00127D89">
        <w:rPr>
          <w:rFonts w:ascii="Times New Roman" w:hAnsi="Times New Roman"/>
          <w:color w:val="000000"/>
          <w:sz w:val="28"/>
          <w:szCs w:val="28"/>
          <w:lang w:val="vi-VN"/>
        </w:rPr>
        <w:t>,...)</w:t>
      </w:r>
      <w:r w:rsidR="007C4AD9" w:rsidRPr="00127D89">
        <w:rPr>
          <w:rFonts w:ascii="Times New Roman" w:hAnsi="Times New Roman"/>
          <w:color w:val="000000"/>
          <w:sz w:val="28"/>
          <w:szCs w:val="28"/>
          <w:lang w:val="vi-VN"/>
        </w:rPr>
        <w:t>, giúp doanh nghiệp có thể tiếp tục kinh doanh</w:t>
      </w:r>
      <w:r w:rsidR="00C624E3" w:rsidRPr="00127D89">
        <w:rPr>
          <w:rFonts w:ascii="Times New Roman" w:hAnsi="Times New Roman"/>
          <w:color w:val="000000"/>
          <w:sz w:val="28"/>
          <w:szCs w:val="28"/>
          <w:lang w:val="vi-VN"/>
        </w:rPr>
        <w:t xml:space="preserve"> viễn thông</w:t>
      </w:r>
      <w:r w:rsidR="007C4AD9" w:rsidRPr="00127D89">
        <w:rPr>
          <w:rFonts w:ascii="Times New Roman" w:hAnsi="Times New Roman"/>
          <w:color w:val="000000"/>
          <w:sz w:val="28"/>
          <w:szCs w:val="28"/>
          <w:lang w:val="vi-VN"/>
        </w:rPr>
        <w:t xml:space="preserve">, cung cấp dịch vụ ổn định cho xã hội trên hạ tầng đã đầu tư, đồng thời </w:t>
      </w:r>
      <w:r w:rsidR="00052F4F" w:rsidRPr="00127D89">
        <w:rPr>
          <w:rFonts w:ascii="Times New Roman" w:hAnsi="Times New Roman"/>
          <w:color w:val="000000"/>
          <w:sz w:val="28"/>
          <w:szCs w:val="28"/>
          <w:lang w:val="vi-VN"/>
        </w:rPr>
        <w:t>N</w:t>
      </w:r>
      <w:r w:rsidR="007C4AD9" w:rsidRPr="00127D89">
        <w:rPr>
          <w:rFonts w:ascii="Times New Roman" w:hAnsi="Times New Roman"/>
          <w:color w:val="000000"/>
          <w:sz w:val="28"/>
          <w:szCs w:val="28"/>
          <w:lang w:val="vi-VN"/>
        </w:rPr>
        <w:t xml:space="preserve">hà nước vẫn thu được một khoản tiền </w:t>
      </w:r>
      <w:r w:rsidR="00EB3F2B" w:rsidRPr="00127D89">
        <w:rPr>
          <w:rFonts w:ascii="Times New Roman" w:hAnsi="Times New Roman"/>
          <w:color w:val="000000"/>
          <w:sz w:val="28"/>
          <w:szCs w:val="28"/>
          <w:lang w:val="vi-VN"/>
        </w:rPr>
        <w:t xml:space="preserve">sử dụng </w:t>
      </w:r>
      <w:r w:rsidR="007C4AD9" w:rsidRPr="00127D89">
        <w:rPr>
          <w:rFonts w:ascii="Times New Roman" w:hAnsi="Times New Roman"/>
          <w:color w:val="000000"/>
          <w:sz w:val="28"/>
          <w:szCs w:val="28"/>
          <w:lang w:val="vi-VN"/>
        </w:rPr>
        <w:t xml:space="preserve">băng tần </w:t>
      </w:r>
      <w:r w:rsidR="00EB3F2B" w:rsidRPr="00127D89">
        <w:rPr>
          <w:rFonts w:ascii="Times New Roman" w:hAnsi="Times New Roman"/>
          <w:color w:val="000000"/>
          <w:sz w:val="28"/>
          <w:szCs w:val="28"/>
          <w:lang w:val="vi-VN"/>
        </w:rPr>
        <w:t xml:space="preserve">khi cấp quyền sử dụng băng tần </w:t>
      </w:r>
      <w:r w:rsidR="007C4AD9" w:rsidRPr="00127D89">
        <w:rPr>
          <w:rFonts w:ascii="Times New Roman" w:hAnsi="Times New Roman"/>
          <w:color w:val="000000"/>
          <w:sz w:val="28"/>
          <w:szCs w:val="28"/>
          <w:lang w:val="vi-VN"/>
        </w:rPr>
        <w:t>đó</w:t>
      </w:r>
      <w:r w:rsidR="00EB3F2B" w:rsidRPr="00127D89">
        <w:rPr>
          <w:rFonts w:ascii="Times New Roman" w:hAnsi="Times New Roman"/>
          <w:color w:val="000000"/>
          <w:sz w:val="28"/>
          <w:szCs w:val="28"/>
          <w:lang w:val="vi-VN"/>
        </w:rPr>
        <w:t xml:space="preserve"> cho doanh nghiệp</w:t>
      </w:r>
      <w:r w:rsidR="007C4AD9" w:rsidRPr="00127D89">
        <w:rPr>
          <w:rFonts w:ascii="Times New Roman" w:hAnsi="Times New Roman"/>
          <w:color w:val="000000"/>
          <w:sz w:val="28"/>
          <w:szCs w:val="28"/>
          <w:lang w:val="vi-VN"/>
        </w:rPr>
        <w:t xml:space="preserve">. </w:t>
      </w:r>
    </w:p>
    <w:p w:rsidR="00126583" w:rsidRPr="00127D89" w:rsidRDefault="00252DDB" w:rsidP="00860BD9">
      <w:pPr>
        <w:tabs>
          <w:tab w:val="left" w:pos="7241"/>
        </w:tabs>
        <w:spacing w:before="120" w:after="120"/>
        <w:ind w:firstLine="720"/>
        <w:jc w:val="both"/>
        <w:rPr>
          <w:rFonts w:ascii="Times New Roman" w:hAnsi="Times New Roman"/>
          <w:b/>
          <w:sz w:val="28"/>
          <w:szCs w:val="28"/>
          <w:lang w:val="vi-VN"/>
        </w:rPr>
      </w:pPr>
      <w:r w:rsidRPr="00127D89">
        <w:rPr>
          <w:rFonts w:ascii="Times New Roman" w:hAnsi="Times New Roman"/>
          <w:b/>
          <w:sz w:val="28"/>
          <w:szCs w:val="28"/>
          <w:lang w:val="vi-VN"/>
        </w:rPr>
        <w:t>5</w:t>
      </w:r>
      <w:r w:rsidR="00C03A2E" w:rsidRPr="00127D89">
        <w:rPr>
          <w:rFonts w:ascii="Times New Roman" w:hAnsi="Times New Roman"/>
          <w:b/>
          <w:sz w:val="28"/>
          <w:szCs w:val="28"/>
          <w:lang w:val="vi-VN"/>
        </w:rPr>
        <w:t xml:space="preserve">. </w:t>
      </w:r>
      <w:r w:rsidR="00150E58" w:rsidRPr="00127D89">
        <w:rPr>
          <w:rFonts w:ascii="Times New Roman" w:hAnsi="Times New Roman"/>
          <w:b/>
          <w:sz w:val="28"/>
          <w:szCs w:val="28"/>
          <w:lang w:val="vi-VN"/>
        </w:rPr>
        <w:t>Đ</w:t>
      </w:r>
      <w:r w:rsidR="00126583" w:rsidRPr="00127D89">
        <w:rPr>
          <w:rFonts w:ascii="Times New Roman" w:hAnsi="Times New Roman"/>
          <w:b/>
          <w:sz w:val="28"/>
          <w:szCs w:val="28"/>
          <w:lang w:val="vi-VN"/>
        </w:rPr>
        <w:t>iều kiện tham gia đấu giá</w:t>
      </w:r>
      <w:r w:rsidR="00E12EAD" w:rsidRPr="00127D89">
        <w:rPr>
          <w:rFonts w:ascii="Times New Roman" w:hAnsi="Times New Roman"/>
          <w:b/>
          <w:sz w:val="28"/>
          <w:szCs w:val="28"/>
          <w:lang w:val="vi-VN"/>
        </w:rPr>
        <w:t xml:space="preserve"> </w:t>
      </w:r>
      <w:r w:rsidR="00266BB7" w:rsidRPr="00127D89">
        <w:rPr>
          <w:rFonts w:ascii="Times New Roman" w:hAnsi="Times New Roman"/>
          <w:b/>
          <w:sz w:val="28"/>
          <w:szCs w:val="28"/>
          <w:lang w:val="vi-VN"/>
        </w:rPr>
        <w:tab/>
      </w:r>
    </w:p>
    <w:p w:rsidR="002E59C3" w:rsidRPr="00127D89" w:rsidRDefault="005477E3" w:rsidP="008E390F">
      <w:pPr>
        <w:spacing w:before="120" w:after="120" w:line="264" w:lineRule="auto"/>
        <w:ind w:firstLine="720"/>
        <w:jc w:val="both"/>
        <w:rPr>
          <w:rFonts w:ascii="Times New Roman" w:hAnsi="Times New Roman"/>
          <w:sz w:val="28"/>
          <w:szCs w:val="28"/>
          <w:lang w:val="vi-VN"/>
        </w:rPr>
      </w:pPr>
      <w:r w:rsidRPr="00127D89">
        <w:rPr>
          <w:rFonts w:ascii="Times New Roman" w:hAnsi="Times New Roman"/>
          <w:sz w:val="28"/>
          <w:szCs w:val="28"/>
          <w:lang w:val="vi-VN"/>
        </w:rPr>
        <w:t xml:space="preserve">- </w:t>
      </w:r>
      <w:r w:rsidR="00CE44CE" w:rsidRPr="00127D89">
        <w:rPr>
          <w:rFonts w:ascii="Times New Roman" w:hAnsi="Times New Roman"/>
          <w:sz w:val="28"/>
          <w:szCs w:val="28"/>
          <w:lang w:val="vi-VN"/>
        </w:rPr>
        <w:t>L</w:t>
      </w:r>
      <w:r w:rsidR="00E12EAD" w:rsidRPr="00127D89">
        <w:rPr>
          <w:rFonts w:ascii="Times New Roman" w:hAnsi="Times New Roman"/>
          <w:sz w:val="28"/>
          <w:szCs w:val="28"/>
          <w:lang w:val="vi-VN"/>
        </w:rPr>
        <w:t xml:space="preserve">uật </w:t>
      </w:r>
      <w:r w:rsidR="008A2473" w:rsidRPr="00127D89">
        <w:rPr>
          <w:rFonts w:ascii="Times New Roman" w:hAnsi="Times New Roman"/>
          <w:sz w:val="28"/>
          <w:szCs w:val="28"/>
          <w:lang w:val="vi-VN"/>
        </w:rPr>
        <w:t>Đ</w:t>
      </w:r>
      <w:r w:rsidR="00E12EAD" w:rsidRPr="00127D89">
        <w:rPr>
          <w:rFonts w:ascii="Times New Roman" w:hAnsi="Times New Roman"/>
          <w:sz w:val="28"/>
          <w:szCs w:val="28"/>
          <w:lang w:val="vi-VN"/>
        </w:rPr>
        <w:t>ấu giá tài sản</w:t>
      </w:r>
      <w:r w:rsidR="00CE44CE" w:rsidRPr="00127D89">
        <w:rPr>
          <w:rFonts w:ascii="Times New Roman" w:hAnsi="Times New Roman"/>
          <w:sz w:val="28"/>
          <w:szCs w:val="28"/>
          <w:lang w:val="vi-VN"/>
        </w:rPr>
        <w:t xml:space="preserve"> (Điều 38) quy định, trường hợp pháp luật có quy định về điều kiện khi tham gia đấu giá thì người tham gia đấu giá phải đáp ứng điều kiện đó</w:t>
      </w:r>
      <w:r w:rsidR="00E12EAD" w:rsidRPr="00127D89">
        <w:rPr>
          <w:rFonts w:ascii="Times New Roman" w:hAnsi="Times New Roman"/>
          <w:sz w:val="28"/>
          <w:szCs w:val="28"/>
          <w:lang w:val="vi-VN"/>
        </w:rPr>
        <w:t xml:space="preserve">. </w:t>
      </w:r>
    </w:p>
    <w:p w:rsidR="000F0945" w:rsidRPr="00127D89" w:rsidRDefault="005477E3" w:rsidP="008E390F">
      <w:pPr>
        <w:spacing w:before="120" w:after="120" w:line="264" w:lineRule="auto"/>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 xml:space="preserve">- </w:t>
      </w:r>
      <w:r w:rsidR="000F0945" w:rsidRPr="00127D89">
        <w:rPr>
          <w:rFonts w:ascii="Times New Roman" w:hAnsi="Times New Roman"/>
          <w:spacing w:val="-4"/>
          <w:sz w:val="28"/>
          <w:szCs w:val="28"/>
          <w:lang w:val="vi-VN"/>
        </w:rPr>
        <w:t>Luật Tần số vô tuyến điện (Điều 18) quy định, tổ chức tham gia đấu giá là tổ chức có đủ điều kiện được xem xét cấp giấy phép thiết lập mạng viễn thông theo quy định của pháp luật về viễn thông; cấp phép thông qua đấu giá được thực hiện trên cơ sở đánh giá hồ sơ đấu giá theo những tiêu chí nhất định và mức trả giá của doanh nghiêp.</w:t>
      </w:r>
    </w:p>
    <w:p w:rsidR="005477E3" w:rsidRPr="00127D89" w:rsidRDefault="005477E3" w:rsidP="008E390F">
      <w:pPr>
        <w:spacing w:before="120" w:after="120" w:line="264" w:lineRule="auto"/>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 xml:space="preserve">- Luật Đầu tư (Điều 7) quy định </w:t>
      </w:r>
      <w:bookmarkStart w:id="1" w:name="khoan_3_7"/>
      <w:r w:rsidRPr="00127D89">
        <w:rPr>
          <w:rFonts w:ascii="Times New Roman" w:hAnsi="Times New Roman"/>
          <w:spacing w:val="-4"/>
          <w:sz w:val="28"/>
          <w:szCs w:val="28"/>
          <w:lang w:val="vi-VN"/>
        </w:rPr>
        <w:t>Bộ không được ban hành quy định về điều kiện đầu tư kinh doanh</w:t>
      </w:r>
      <w:bookmarkEnd w:id="1"/>
    </w:p>
    <w:p w:rsidR="005477E3" w:rsidRPr="00127D89" w:rsidRDefault="005477E3" w:rsidP="008E390F">
      <w:pPr>
        <w:spacing w:before="120" w:after="120" w:line="264" w:lineRule="auto"/>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 xml:space="preserve">Trên cơ sở đó, Dự thảo quy định điều kiện tham gia đấu giá gồm 2 nội dung chính là: </w:t>
      </w:r>
    </w:p>
    <w:p w:rsidR="005477E3" w:rsidRPr="00127D89" w:rsidRDefault="005477E3" w:rsidP="008E390F">
      <w:pPr>
        <w:spacing w:before="120" w:after="120" w:line="264" w:lineRule="auto"/>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 xml:space="preserve">(1) Đủ điều kiện được cấp giấy phép thiết lập mạng viễn thông (theo Luật Viễn thông, các Nghị định hướng dẫn thi hành); </w:t>
      </w:r>
    </w:p>
    <w:p w:rsidR="007E17B7" w:rsidRPr="00127D89" w:rsidRDefault="005477E3" w:rsidP="00027B05">
      <w:pPr>
        <w:spacing w:before="120" w:after="120" w:line="264" w:lineRule="auto"/>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(2) Đáp ứng các yêu cầu cụ thể của cuộc đấ</w:t>
      </w:r>
      <w:r w:rsidR="007E17B7" w:rsidRPr="00127D89">
        <w:rPr>
          <w:rFonts w:ascii="Times New Roman" w:hAnsi="Times New Roman"/>
          <w:spacing w:val="-4"/>
          <w:sz w:val="28"/>
          <w:szCs w:val="28"/>
          <w:lang w:val="vi-VN"/>
        </w:rPr>
        <w:t xml:space="preserve">u giá: </w:t>
      </w:r>
    </w:p>
    <w:p w:rsidR="005477E3" w:rsidRPr="00127D89" w:rsidRDefault="007E17B7" w:rsidP="00027B05">
      <w:pPr>
        <w:spacing w:before="120" w:after="120" w:line="264" w:lineRule="auto"/>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 xml:space="preserve">+ </w:t>
      </w:r>
      <w:r w:rsidR="005477E3" w:rsidRPr="00127D89">
        <w:rPr>
          <w:rFonts w:ascii="Times New Roman" w:hAnsi="Times New Roman"/>
          <w:spacing w:val="-4"/>
          <w:sz w:val="28"/>
          <w:szCs w:val="28"/>
          <w:lang w:val="vi-VN"/>
        </w:rPr>
        <w:t xml:space="preserve">Dự thảo đã quy định “khung” các điều kiện triển khai mạng viễn thông như yêu cầu về số </w:t>
      </w:r>
      <w:r w:rsidRPr="00127D89">
        <w:rPr>
          <w:rFonts w:ascii="Times New Roman" w:hAnsi="Times New Roman"/>
          <w:spacing w:val="-4"/>
          <w:sz w:val="28"/>
          <w:szCs w:val="28"/>
          <w:lang w:val="vi-VN"/>
        </w:rPr>
        <w:t xml:space="preserve">lượng </w:t>
      </w:r>
      <w:r w:rsidR="007D1C14" w:rsidRPr="00127D89">
        <w:rPr>
          <w:rFonts w:ascii="Times New Roman" w:hAnsi="Times New Roman"/>
          <w:spacing w:val="-4"/>
          <w:sz w:val="28"/>
          <w:szCs w:val="28"/>
        </w:rPr>
        <w:t>trạm phát sóng</w:t>
      </w:r>
      <w:r w:rsidR="005477E3" w:rsidRPr="00127D89">
        <w:rPr>
          <w:rFonts w:ascii="Times New Roman" w:hAnsi="Times New Roman"/>
          <w:spacing w:val="-4"/>
          <w:sz w:val="28"/>
          <w:szCs w:val="28"/>
          <w:lang w:val="vi-VN"/>
        </w:rPr>
        <w:t xml:space="preserve"> phải triển khai; thời điểm cung cấp dịch vụ; yêu cầu chất lượng dịch vụ; cam kết chia sẻ lưu lượng viễn thông...</w:t>
      </w:r>
      <w:r w:rsidRPr="00127D89">
        <w:rPr>
          <w:rFonts w:ascii="Times New Roman" w:hAnsi="Times New Roman"/>
          <w:spacing w:val="-4"/>
          <w:sz w:val="28"/>
          <w:szCs w:val="28"/>
          <w:lang w:val="vi-VN"/>
        </w:rPr>
        <w:t xml:space="preserve"> </w:t>
      </w:r>
      <w:r w:rsidR="005477E3" w:rsidRPr="00127D89">
        <w:rPr>
          <w:rFonts w:ascii="Times New Roman" w:hAnsi="Times New Roman"/>
          <w:spacing w:val="-4"/>
          <w:sz w:val="28"/>
          <w:szCs w:val="28"/>
          <w:lang w:val="vi-VN"/>
        </w:rPr>
        <w:t>Quy định này nhằm mục đích băng tần sau khi giao cho doanh nghiệp sẽ được đưa vào khai thác, sử dụng và cung cấp dịch vụ hiệu quả cho khách hàng, đồng thời tránh đầu cơ tần số để bán lại.</w:t>
      </w:r>
    </w:p>
    <w:p w:rsidR="005477E3" w:rsidRPr="00127D89" w:rsidRDefault="007E17B7" w:rsidP="005477E3">
      <w:pPr>
        <w:spacing w:before="120" w:after="120" w:line="264" w:lineRule="auto"/>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w:t>
      </w:r>
      <w:r w:rsidR="005477E3" w:rsidRPr="00127D89">
        <w:rPr>
          <w:rFonts w:ascii="Times New Roman" w:hAnsi="Times New Roman"/>
          <w:spacing w:val="-4"/>
          <w:sz w:val="28"/>
          <w:szCs w:val="28"/>
          <w:lang w:val="vi-VN"/>
        </w:rPr>
        <w:t xml:space="preserve"> Với mỗi băng tần khác nhau, do đặc điểm truyền sóng khác nhau và tùy vào mục tiêu phát triển viễn thông trong từng thời kỳ, Bộ </w:t>
      </w:r>
      <w:r w:rsidRPr="00127D89">
        <w:rPr>
          <w:rFonts w:ascii="Times New Roman" w:hAnsi="Times New Roman"/>
          <w:spacing w:val="-4"/>
          <w:sz w:val="28"/>
          <w:szCs w:val="28"/>
          <w:lang w:val="vi-VN"/>
        </w:rPr>
        <w:t>Thông tin và Truyền thông</w:t>
      </w:r>
      <w:r w:rsidR="005477E3" w:rsidRPr="00127D89">
        <w:rPr>
          <w:rFonts w:ascii="Times New Roman" w:hAnsi="Times New Roman"/>
          <w:spacing w:val="-4"/>
          <w:sz w:val="28"/>
          <w:szCs w:val="28"/>
          <w:lang w:val="vi-VN"/>
        </w:rPr>
        <w:t xml:space="preserve"> sẽ xác định giá trị cụ thể của các điều kiện này tại thời điểm đấu giá mà không quy định thêm điều kiện khác với quy định tại Nghị định</w:t>
      </w:r>
      <w:r w:rsidRPr="00127D89">
        <w:rPr>
          <w:rFonts w:ascii="Times New Roman" w:hAnsi="Times New Roman"/>
          <w:spacing w:val="-4"/>
          <w:sz w:val="28"/>
          <w:szCs w:val="28"/>
          <w:lang w:val="vi-VN"/>
        </w:rPr>
        <w:t xml:space="preserve"> để bảo đảm phù hợp với</w:t>
      </w:r>
      <w:r w:rsidR="005477E3" w:rsidRPr="00127D89">
        <w:rPr>
          <w:rFonts w:ascii="Times New Roman" w:hAnsi="Times New Roman"/>
          <w:spacing w:val="-4"/>
          <w:sz w:val="28"/>
          <w:szCs w:val="28"/>
          <w:lang w:val="vi-VN"/>
        </w:rPr>
        <w:t xml:space="preserve"> Luật Đầu tư</w:t>
      </w:r>
      <w:r w:rsidRPr="00127D89">
        <w:rPr>
          <w:rFonts w:ascii="Times New Roman" w:hAnsi="Times New Roman"/>
          <w:spacing w:val="-4"/>
          <w:sz w:val="28"/>
          <w:szCs w:val="28"/>
          <w:lang w:val="vi-VN"/>
        </w:rPr>
        <w:t>.</w:t>
      </w:r>
    </w:p>
    <w:p w:rsidR="00BA0056" w:rsidRPr="00127D89" w:rsidRDefault="00252DDB" w:rsidP="008E390F">
      <w:pPr>
        <w:spacing w:before="120" w:after="120" w:line="264" w:lineRule="auto"/>
        <w:ind w:firstLine="720"/>
        <w:jc w:val="both"/>
        <w:rPr>
          <w:rFonts w:ascii="Times New Roman" w:hAnsi="Times New Roman"/>
          <w:b/>
          <w:sz w:val="28"/>
          <w:szCs w:val="28"/>
          <w:lang w:val="vi-VN"/>
        </w:rPr>
      </w:pPr>
      <w:r w:rsidRPr="00127D89">
        <w:rPr>
          <w:rFonts w:ascii="Times New Roman" w:hAnsi="Times New Roman"/>
          <w:b/>
          <w:sz w:val="28"/>
          <w:szCs w:val="28"/>
          <w:lang w:val="vi-VN"/>
        </w:rPr>
        <w:t>6</w:t>
      </w:r>
      <w:r w:rsidR="00BA0056" w:rsidRPr="00127D89">
        <w:rPr>
          <w:rFonts w:ascii="Times New Roman" w:hAnsi="Times New Roman"/>
          <w:b/>
          <w:sz w:val="28"/>
          <w:szCs w:val="28"/>
          <w:lang w:val="vi-VN"/>
        </w:rPr>
        <w:t xml:space="preserve">. </w:t>
      </w:r>
      <w:r w:rsidR="00EB3F2B" w:rsidRPr="00127D89">
        <w:rPr>
          <w:rFonts w:ascii="Times New Roman" w:hAnsi="Times New Roman"/>
          <w:b/>
          <w:sz w:val="28"/>
          <w:szCs w:val="28"/>
          <w:lang w:val="vi-VN"/>
        </w:rPr>
        <w:t>Q</w:t>
      </w:r>
      <w:r w:rsidR="00BA0056" w:rsidRPr="00127D89">
        <w:rPr>
          <w:rFonts w:ascii="Times New Roman" w:hAnsi="Times New Roman"/>
          <w:b/>
          <w:sz w:val="28"/>
          <w:szCs w:val="28"/>
          <w:lang w:val="vi-VN"/>
        </w:rPr>
        <w:t xml:space="preserve">uy định về thủ tục xét duyệt đủ điều kiện </w:t>
      </w:r>
      <w:r w:rsidR="007E17B7" w:rsidRPr="00127D89">
        <w:rPr>
          <w:rFonts w:ascii="Times New Roman" w:hAnsi="Times New Roman"/>
          <w:b/>
          <w:sz w:val="28"/>
          <w:szCs w:val="28"/>
          <w:lang w:val="vi-VN"/>
        </w:rPr>
        <w:t>tham gia</w:t>
      </w:r>
      <w:r w:rsidR="005B09E0" w:rsidRPr="00127D89">
        <w:rPr>
          <w:rFonts w:ascii="Times New Roman" w:hAnsi="Times New Roman"/>
          <w:b/>
          <w:sz w:val="28"/>
          <w:szCs w:val="28"/>
          <w:lang w:val="vi-VN"/>
        </w:rPr>
        <w:t xml:space="preserve"> đấu giá </w:t>
      </w:r>
    </w:p>
    <w:p w:rsidR="00BA0056" w:rsidRPr="00127D89" w:rsidRDefault="00FB29A8" w:rsidP="008E390F">
      <w:pPr>
        <w:spacing w:before="120" w:after="120" w:line="264" w:lineRule="auto"/>
        <w:ind w:firstLine="720"/>
        <w:jc w:val="both"/>
        <w:rPr>
          <w:rFonts w:ascii="Times New Roman" w:hAnsi="Times New Roman"/>
          <w:sz w:val="28"/>
          <w:szCs w:val="28"/>
          <w:lang w:val="vi-VN"/>
        </w:rPr>
      </w:pPr>
      <w:r w:rsidRPr="00127D89">
        <w:rPr>
          <w:rFonts w:ascii="Times New Roman" w:hAnsi="Times New Roman"/>
          <w:sz w:val="28"/>
          <w:szCs w:val="28"/>
          <w:lang w:val="vi-VN"/>
        </w:rPr>
        <w:t xml:space="preserve">Dự thảo quy định thủ tục xét duyệt đủ điều kiện </w:t>
      </w:r>
      <w:r w:rsidR="007E17B7" w:rsidRPr="00127D89">
        <w:rPr>
          <w:rFonts w:ascii="Times New Roman" w:hAnsi="Times New Roman"/>
          <w:sz w:val="28"/>
          <w:szCs w:val="28"/>
          <w:lang w:val="vi-VN"/>
        </w:rPr>
        <w:t>tham gia</w:t>
      </w:r>
      <w:r w:rsidRPr="00127D89">
        <w:rPr>
          <w:rFonts w:ascii="Times New Roman" w:hAnsi="Times New Roman"/>
          <w:sz w:val="28"/>
          <w:szCs w:val="28"/>
          <w:lang w:val="vi-VN"/>
        </w:rPr>
        <w:t xml:space="preserve"> đấu giá, trong đó </w:t>
      </w:r>
      <w:r w:rsidR="007E17B7" w:rsidRPr="00127D89">
        <w:rPr>
          <w:rFonts w:ascii="Times New Roman" w:hAnsi="Times New Roman"/>
          <w:sz w:val="28"/>
          <w:szCs w:val="28"/>
          <w:lang w:val="vi-VN"/>
        </w:rPr>
        <w:t>kết hợp xét duyệt điều kiện cấp</w:t>
      </w:r>
      <w:r w:rsidRPr="00127D89">
        <w:rPr>
          <w:rFonts w:ascii="Times New Roman" w:hAnsi="Times New Roman"/>
          <w:sz w:val="28"/>
          <w:szCs w:val="28"/>
          <w:lang w:val="vi-VN"/>
        </w:rPr>
        <w:t xml:space="preserve"> phép thiết lập mạng viễn thông</w:t>
      </w:r>
      <w:r w:rsidR="007E17B7" w:rsidRPr="00127D89">
        <w:rPr>
          <w:rFonts w:ascii="Times New Roman" w:hAnsi="Times New Roman"/>
          <w:sz w:val="28"/>
          <w:szCs w:val="28"/>
          <w:lang w:val="vi-VN"/>
        </w:rPr>
        <w:t xml:space="preserve"> và yêu cầu </w:t>
      </w:r>
      <w:r w:rsidR="007E17B7" w:rsidRPr="00127D89">
        <w:rPr>
          <w:rFonts w:ascii="Times New Roman" w:hAnsi="Times New Roman"/>
          <w:sz w:val="28"/>
          <w:szCs w:val="28"/>
          <w:lang w:val="vi-VN"/>
        </w:rPr>
        <w:lastRenderedPageBreak/>
        <w:t>của cuộc đấu giá</w:t>
      </w:r>
      <w:r w:rsidRPr="00127D89">
        <w:rPr>
          <w:rFonts w:ascii="Times New Roman" w:hAnsi="Times New Roman"/>
          <w:sz w:val="28"/>
          <w:szCs w:val="28"/>
          <w:lang w:val="vi-VN"/>
        </w:rPr>
        <w:t xml:space="preserve">, bảo đảm các doanh nghiệp trúng đấu giá, ngay sau khi hoàn thành các nghĩa vụ tài chính sẽ được </w:t>
      </w:r>
      <w:r w:rsidR="007F4EA4" w:rsidRPr="00127D89">
        <w:rPr>
          <w:rFonts w:ascii="Times New Roman" w:hAnsi="Times New Roman"/>
          <w:sz w:val="28"/>
          <w:szCs w:val="28"/>
          <w:lang w:val="vi-VN"/>
        </w:rPr>
        <w:t>cấp</w:t>
      </w:r>
      <w:r w:rsidRPr="00127D89">
        <w:rPr>
          <w:rFonts w:ascii="Times New Roman" w:hAnsi="Times New Roman"/>
          <w:sz w:val="28"/>
          <w:szCs w:val="28"/>
          <w:lang w:val="vi-VN"/>
        </w:rPr>
        <w:t xml:space="preserve"> giấy phép viễn thông và tần số vô tuyến điện</w:t>
      </w:r>
      <w:r w:rsidR="00EA0017" w:rsidRPr="00127D89">
        <w:rPr>
          <w:rFonts w:ascii="Times New Roman" w:hAnsi="Times New Roman"/>
          <w:sz w:val="28"/>
          <w:szCs w:val="28"/>
          <w:lang w:val="vi-VN"/>
        </w:rPr>
        <w:t>.</w:t>
      </w:r>
    </w:p>
    <w:p w:rsidR="00FB29A8" w:rsidRPr="00127D89" w:rsidRDefault="00252DDB" w:rsidP="008E390F">
      <w:pPr>
        <w:spacing w:before="120" w:after="120" w:line="264" w:lineRule="auto"/>
        <w:ind w:firstLine="720"/>
        <w:jc w:val="both"/>
        <w:rPr>
          <w:rFonts w:ascii="Times New Roman" w:hAnsi="Times New Roman"/>
          <w:b/>
          <w:sz w:val="28"/>
          <w:szCs w:val="28"/>
          <w:lang w:val="vi-VN"/>
        </w:rPr>
      </w:pPr>
      <w:r w:rsidRPr="00127D89">
        <w:rPr>
          <w:rFonts w:ascii="Times New Roman" w:hAnsi="Times New Roman"/>
          <w:b/>
          <w:sz w:val="28"/>
          <w:szCs w:val="28"/>
          <w:lang w:val="vi-VN"/>
        </w:rPr>
        <w:t>7</w:t>
      </w:r>
      <w:r w:rsidR="00E12EAD" w:rsidRPr="00127D89">
        <w:rPr>
          <w:rFonts w:ascii="Times New Roman" w:hAnsi="Times New Roman"/>
          <w:b/>
          <w:sz w:val="28"/>
          <w:szCs w:val="28"/>
          <w:lang w:val="vi-VN"/>
        </w:rPr>
        <w:t>.</w:t>
      </w:r>
      <w:r w:rsidR="00FC206F" w:rsidRPr="00127D89">
        <w:rPr>
          <w:rFonts w:ascii="Times New Roman" w:hAnsi="Times New Roman"/>
          <w:b/>
          <w:sz w:val="28"/>
          <w:szCs w:val="28"/>
          <w:lang w:val="vi-VN"/>
        </w:rPr>
        <w:t xml:space="preserve"> </w:t>
      </w:r>
      <w:r w:rsidR="00EB3F2B" w:rsidRPr="00127D89">
        <w:rPr>
          <w:rFonts w:ascii="Times New Roman" w:hAnsi="Times New Roman"/>
          <w:b/>
          <w:sz w:val="28"/>
          <w:szCs w:val="28"/>
          <w:lang w:val="vi-VN"/>
        </w:rPr>
        <w:t>Q</w:t>
      </w:r>
      <w:r w:rsidR="00FC206F" w:rsidRPr="00127D89">
        <w:rPr>
          <w:rFonts w:ascii="Times New Roman" w:hAnsi="Times New Roman"/>
          <w:b/>
          <w:sz w:val="28"/>
          <w:szCs w:val="28"/>
          <w:lang w:val="vi-VN"/>
        </w:rPr>
        <w:t xml:space="preserve">uy định </w:t>
      </w:r>
      <w:r w:rsidR="00FB29A8" w:rsidRPr="00127D89">
        <w:rPr>
          <w:rFonts w:ascii="Times New Roman" w:hAnsi="Times New Roman"/>
          <w:b/>
          <w:sz w:val="28"/>
          <w:szCs w:val="28"/>
          <w:lang w:val="vi-VN"/>
        </w:rPr>
        <w:t>xử lý tình huống trong đấu giá</w:t>
      </w:r>
    </w:p>
    <w:p w:rsidR="00D2483E" w:rsidRPr="00127D89" w:rsidRDefault="001F054D" w:rsidP="00D2483E">
      <w:pPr>
        <w:spacing w:before="120" w:after="120" w:line="264" w:lineRule="auto"/>
        <w:ind w:firstLine="720"/>
        <w:jc w:val="both"/>
        <w:rPr>
          <w:rFonts w:ascii="Times New Roman" w:hAnsi="Times New Roman"/>
          <w:spacing w:val="-2"/>
          <w:sz w:val="28"/>
          <w:szCs w:val="28"/>
          <w:lang w:val="vi-VN"/>
        </w:rPr>
      </w:pPr>
      <w:r w:rsidRPr="00127D89">
        <w:rPr>
          <w:rFonts w:ascii="Times New Roman" w:hAnsi="Times New Roman"/>
          <w:spacing w:val="-2"/>
          <w:sz w:val="28"/>
          <w:szCs w:val="28"/>
        </w:rPr>
        <w:t xml:space="preserve">- </w:t>
      </w:r>
      <w:r w:rsidR="00D2483E" w:rsidRPr="00127D89">
        <w:rPr>
          <w:rFonts w:ascii="Times New Roman" w:hAnsi="Times New Roman"/>
          <w:spacing w:val="-2"/>
          <w:sz w:val="28"/>
          <w:szCs w:val="28"/>
          <w:lang w:val="vi-VN"/>
        </w:rPr>
        <w:t xml:space="preserve">Khi tổ chức đấu giá một băng tần theo Quyết định của Thủ tướng có thể xảy ra tình huống </w:t>
      </w:r>
      <w:r w:rsidR="00D66730" w:rsidRPr="00127D89">
        <w:rPr>
          <w:rFonts w:ascii="Times New Roman" w:hAnsi="Times New Roman"/>
          <w:spacing w:val="-2"/>
          <w:sz w:val="28"/>
          <w:szCs w:val="28"/>
          <w:lang w:val="vi-VN"/>
        </w:rPr>
        <w:t xml:space="preserve">số lượng khối băng tần mà doanh nghiệp đủ điều kiện tham gia đấu giá đăng ký ít hơn khả năng phân bổ. </w:t>
      </w:r>
      <w:r w:rsidR="003E3F9E" w:rsidRPr="00127D89">
        <w:rPr>
          <w:rFonts w:ascii="Times New Roman" w:hAnsi="Times New Roman"/>
          <w:spacing w:val="-2"/>
          <w:sz w:val="28"/>
          <w:szCs w:val="28"/>
          <w:lang w:val="vi-VN"/>
        </w:rPr>
        <w:t>Do đối tượng được mua băng tần rất hạn chế nên đ</w:t>
      </w:r>
      <w:r w:rsidR="00D66730" w:rsidRPr="00127D89">
        <w:rPr>
          <w:rFonts w:ascii="Times New Roman" w:hAnsi="Times New Roman"/>
          <w:spacing w:val="-2"/>
          <w:sz w:val="28"/>
          <w:szCs w:val="28"/>
          <w:lang w:val="vi-VN"/>
        </w:rPr>
        <w:t>ể không phải tổ chức đấu giá lần 2 như các tài sản thông thường khác, dự thảo quy định bán cho doanh nghiệp trả giá ít nhất bằng giá khởi điểm</w:t>
      </w:r>
      <w:r w:rsidR="000C706C" w:rsidRPr="00127D89">
        <w:rPr>
          <w:rFonts w:ascii="Times New Roman" w:hAnsi="Times New Roman"/>
          <w:spacing w:val="-2"/>
          <w:sz w:val="28"/>
          <w:szCs w:val="28"/>
          <w:lang w:val="vi-VN"/>
        </w:rPr>
        <w:t xml:space="preserve"> ngay tại cuộc đấu giá đó</w:t>
      </w:r>
      <w:r w:rsidR="00D66730" w:rsidRPr="00127D89">
        <w:rPr>
          <w:rFonts w:ascii="Times New Roman" w:hAnsi="Times New Roman"/>
          <w:spacing w:val="-2"/>
          <w:sz w:val="28"/>
          <w:szCs w:val="28"/>
          <w:lang w:val="vi-VN"/>
        </w:rPr>
        <w:t xml:space="preserve">. </w:t>
      </w:r>
    </w:p>
    <w:p w:rsidR="001F054D" w:rsidRPr="00127D89" w:rsidRDefault="001F054D" w:rsidP="007D1C14">
      <w:pPr>
        <w:spacing w:before="120" w:after="120" w:line="264" w:lineRule="auto"/>
        <w:ind w:firstLine="720"/>
        <w:jc w:val="both"/>
        <w:rPr>
          <w:rFonts w:ascii="Times New Roman" w:hAnsi="Times New Roman"/>
          <w:spacing w:val="-2"/>
          <w:sz w:val="28"/>
          <w:szCs w:val="28"/>
        </w:rPr>
      </w:pPr>
      <w:r w:rsidRPr="00127D89">
        <w:rPr>
          <w:rFonts w:ascii="Times New Roman" w:hAnsi="Times New Roman"/>
          <w:spacing w:val="-2"/>
          <w:sz w:val="28"/>
          <w:szCs w:val="28"/>
        </w:rPr>
        <w:t>- Dự thảo quy định xử lý trường hợp đấu giá không thành toàn bộ băng tần đấu giá thì Bộ trưởng Bộ Thông tin và Truyền thông trình Thủ tướng Chính phủ xem xét, quyết định giảm đơn giá băng tần theo nguyên tắc mỗi lần giảm giá không quá 10% của đơn giá băng tần của lần trước liền kề để đấu giá lại.</w:t>
      </w:r>
    </w:p>
    <w:p w:rsidR="00FB29A8" w:rsidRPr="00127D89" w:rsidRDefault="00252DDB" w:rsidP="008E390F">
      <w:pPr>
        <w:spacing w:before="120" w:after="120" w:line="264" w:lineRule="auto"/>
        <w:ind w:firstLine="720"/>
        <w:jc w:val="both"/>
        <w:rPr>
          <w:rFonts w:ascii="Times New Roman" w:hAnsi="Times New Roman"/>
          <w:b/>
          <w:sz w:val="28"/>
          <w:szCs w:val="28"/>
          <w:lang w:val="vi-VN"/>
        </w:rPr>
      </w:pPr>
      <w:r w:rsidRPr="00127D89">
        <w:rPr>
          <w:rFonts w:ascii="Times New Roman" w:hAnsi="Times New Roman"/>
          <w:b/>
          <w:sz w:val="28"/>
          <w:szCs w:val="28"/>
          <w:lang w:val="vi-VN"/>
        </w:rPr>
        <w:t>8</w:t>
      </w:r>
      <w:r w:rsidR="002A0522" w:rsidRPr="00127D89">
        <w:rPr>
          <w:rFonts w:ascii="Times New Roman" w:hAnsi="Times New Roman"/>
          <w:b/>
          <w:sz w:val="28"/>
          <w:szCs w:val="28"/>
          <w:lang w:val="vi-VN"/>
        </w:rPr>
        <w:t>. Chuyển nhượng quyền sử dụng tần số vô tuyến điện</w:t>
      </w:r>
    </w:p>
    <w:p w:rsidR="004278C8" w:rsidRPr="00127D89" w:rsidRDefault="004278C8" w:rsidP="008E390F">
      <w:pPr>
        <w:spacing w:before="120" w:after="120" w:line="264" w:lineRule="auto"/>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Để quản lý thị trường viễn thông ổn định, không khuyến khích việc chuyển nhượng, mua bán đầu cơ tần số, dự thảo chỉ cho phép chuyển nhượng toàn bộ các khối băng tần</w:t>
      </w:r>
      <w:r w:rsidR="006A5966" w:rsidRPr="00127D89">
        <w:rPr>
          <w:rFonts w:ascii="Times New Roman" w:hAnsi="Times New Roman"/>
          <w:spacing w:val="-4"/>
          <w:sz w:val="28"/>
          <w:szCs w:val="28"/>
          <w:lang w:val="vi-VN"/>
        </w:rPr>
        <w:t xml:space="preserve"> </w:t>
      </w:r>
      <w:r w:rsidRPr="00127D89">
        <w:rPr>
          <w:rFonts w:ascii="Times New Roman" w:hAnsi="Times New Roman"/>
          <w:spacing w:val="-4"/>
          <w:sz w:val="28"/>
          <w:szCs w:val="28"/>
          <w:lang w:val="vi-VN"/>
        </w:rPr>
        <w:t xml:space="preserve">trúng đấu giá và không được sớm hơn </w:t>
      </w:r>
      <w:r w:rsidR="001C7CD1" w:rsidRPr="00127D89">
        <w:rPr>
          <w:rFonts w:ascii="Times New Roman" w:hAnsi="Times New Roman"/>
          <w:spacing w:val="-4"/>
          <w:sz w:val="28"/>
          <w:szCs w:val="28"/>
          <w:lang w:val="vi-VN"/>
        </w:rPr>
        <w:t>5</w:t>
      </w:r>
      <w:r w:rsidRPr="00127D89">
        <w:rPr>
          <w:rFonts w:ascii="Times New Roman" w:hAnsi="Times New Roman"/>
          <w:spacing w:val="-4"/>
          <w:sz w:val="28"/>
          <w:szCs w:val="28"/>
          <w:lang w:val="vi-VN"/>
        </w:rPr>
        <w:t xml:space="preserve"> năm. Doanh nghiệp nhận chuyển nhượng sẽ phải tiếp tục thực hiện các kế hoạch phát triển viễn thông với băng tần</w:t>
      </w:r>
      <w:r w:rsidR="006A5966" w:rsidRPr="00127D89">
        <w:rPr>
          <w:rFonts w:ascii="Times New Roman" w:hAnsi="Times New Roman"/>
          <w:spacing w:val="-4"/>
          <w:sz w:val="28"/>
          <w:szCs w:val="28"/>
          <w:lang w:val="vi-VN"/>
        </w:rPr>
        <w:t xml:space="preserve"> </w:t>
      </w:r>
      <w:r w:rsidRPr="00127D89">
        <w:rPr>
          <w:rFonts w:ascii="Times New Roman" w:hAnsi="Times New Roman"/>
          <w:spacing w:val="-4"/>
          <w:sz w:val="28"/>
          <w:szCs w:val="28"/>
          <w:lang w:val="vi-VN"/>
        </w:rPr>
        <w:t xml:space="preserve"> mà doanh nghiệp chuyển nhượng đã cam kết và được cấp phép. </w:t>
      </w:r>
    </w:p>
    <w:p w:rsidR="00E51940" w:rsidRPr="00127D89" w:rsidRDefault="004278C8" w:rsidP="008E390F">
      <w:pPr>
        <w:spacing w:before="120" w:after="120" w:line="264" w:lineRule="auto"/>
        <w:ind w:firstLine="720"/>
        <w:jc w:val="both"/>
        <w:rPr>
          <w:rFonts w:ascii="Times New Roman" w:hAnsi="Times New Roman"/>
          <w:sz w:val="28"/>
          <w:szCs w:val="28"/>
          <w:lang w:val="vi-VN"/>
        </w:rPr>
      </w:pPr>
      <w:r w:rsidRPr="00127D89">
        <w:rPr>
          <w:rFonts w:ascii="Times New Roman" w:hAnsi="Times New Roman"/>
          <w:sz w:val="28"/>
          <w:szCs w:val="28"/>
          <w:lang w:val="vi-VN"/>
        </w:rPr>
        <w:t>Đ</w:t>
      </w:r>
      <w:r w:rsidR="0061713D" w:rsidRPr="00127D89">
        <w:rPr>
          <w:rFonts w:ascii="Times New Roman" w:hAnsi="Times New Roman"/>
          <w:sz w:val="28"/>
          <w:szCs w:val="28"/>
          <w:lang w:val="vi-VN"/>
        </w:rPr>
        <w:t xml:space="preserve">ối tượng nhận chuyển nhượng cũng phải đáp ứng </w:t>
      </w:r>
      <w:r w:rsidR="0010348A" w:rsidRPr="00127D89">
        <w:rPr>
          <w:rFonts w:ascii="Times New Roman" w:hAnsi="Times New Roman"/>
          <w:sz w:val="28"/>
          <w:szCs w:val="28"/>
          <w:lang w:val="vi-VN"/>
        </w:rPr>
        <w:t>quy định về giới hạn lượng phổ tần tối đa mà mỗi doanh nghiệp được phép nắm giữ</w:t>
      </w:r>
      <w:r w:rsidR="00E51940" w:rsidRPr="00127D89">
        <w:rPr>
          <w:rFonts w:ascii="Times New Roman" w:hAnsi="Times New Roman"/>
          <w:sz w:val="28"/>
          <w:szCs w:val="28"/>
          <w:lang w:val="vi-VN"/>
        </w:rPr>
        <w:t xml:space="preserve">. </w:t>
      </w:r>
      <w:r w:rsidR="0061713D" w:rsidRPr="00127D89">
        <w:rPr>
          <w:rFonts w:ascii="Times New Roman" w:hAnsi="Times New Roman"/>
          <w:sz w:val="28"/>
          <w:szCs w:val="28"/>
          <w:lang w:val="vi-VN"/>
        </w:rPr>
        <w:t xml:space="preserve">Quy định này nhằm mục đích </w:t>
      </w:r>
      <w:r w:rsidR="0010348A" w:rsidRPr="00127D89">
        <w:rPr>
          <w:rFonts w:ascii="Times New Roman" w:hAnsi="Times New Roman"/>
          <w:sz w:val="28"/>
          <w:szCs w:val="28"/>
          <w:lang w:val="vi-VN"/>
        </w:rPr>
        <w:t>tránh việc đầu cơ</w:t>
      </w:r>
      <w:r w:rsidR="007C1575" w:rsidRPr="00127D89">
        <w:rPr>
          <w:rFonts w:ascii="Times New Roman" w:hAnsi="Times New Roman"/>
          <w:sz w:val="28"/>
          <w:szCs w:val="28"/>
          <w:lang w:val="vi-VN"/>
        </w:rPr>
        <w:t xml:space="preserve"> để</w:t>
      </w:r>
      <w:r w:rsidR="0010348A" w:rsidRPr="00127D89">
        <w:rPr>
          <w:rFonts w:ascii="Times New Roman" w:hAnsi="Times New Roman"/>
          <w:sz w:val="28"/>
          <w:szCs w:val="28"/>
          <w:lang w:val="vi-VN"/>
        </w:rPr>
        <w:t xml:space="preserve"> bán lại tần số, đồng thời bảo đảm việc không tích tụ tài nguyên quá quy định vào một số ít doanh nghiệp</w:t>
      </w:r>
      <w:r w:rsidR="001120D6" w:rsidRPr="00127D89">
        <w:rPr>
          <w:rFonts w:ascii="Times New Roman" w:hAnsi="Times New Roman"/>
          <w:sz w:val="28"/>
          <w:szCs w:val="28"/>
          <w:lang w:val="vi-VN"/>
        </w:rPr>
        <w:t>, ảnh hưởng đến tính cạnh tranh bền vững của thị trường.</w:t>
      </w:r>
    </w:p>
    <w:p w:rsidR="00E51940" w:rsidRPr="00127D89" w:rsidRDefault="00252DDB" w:rsidP="008E390F">
      <w:pPr>
        <w:spacing w:before="120" w:after="120" w:line="264" w:lineRule="auto"/>
        <w:ind w:firstLine="720"/>
        <w:jc w:val="both"/>
        <w:rPr>
          <w:rFonts w:ascii="Times New Roman" w:hAnsi="Times New Roman"/>
          <w:b/>
          <w:sz w:val="28"/>
          <w:szCs w:val="28"/>
          <w:lang w:val="vi-VN"/>
        </w:rPr>
      </w:pPr>
      <w:r w:rsidRPr="00127D89">
        <w:rPr>
          <w:rFonts w:ascii="Times New Roman" w:hAnsi="Times New Roman"/>
          <w:b/>
          <w:sz w:val="28"/>
          <w:szCs w:val="28"/>
          <w:lang w:val="vi-VN"/>
        </w:rPr>
        <w:t>9</w:t>
      </w:r>
      <w:r w:rsidR="00E51940" w:rsidRPr="00127D89">
        <w:rPr>
          <w:rFonts w:ascii="Times New Roman" w:hAnsi="Times New Roman"/>
          <w:b/>
          <w:sz w:val="28"/>
          <w:szCs w:val="28"/>
          <w:lang w:val="vi-VN"/>
        </w:rPr>
        <w:t xml:space="preserve">. Về </w:t>
      </w:r>
      <w:r w:rsidR="00E8112E" w:rsidRPr="00127D89">
        <w:rPr>
          <w:rFonts w:ascii="Times New Roman" w:hAnsi="Times New Roman"/>
          <w:b/>
          <w:sz w:val="28"/>
          <w:szCs w:val="28"/>
          <w:lang w:val="vi-VN"/>
        </w:rPr>
        <w:t xml:space="preserve">phương án </w:t>
      </w:r>
      <w:r w:rsidR="00EB1E99" w:rsidRPr="00127D89">
        <w:rPr>
          <w:rFonts w:ascii="Times New Roman" w:hAnsi="Times New Roman"/>
          <w:b/>
          <w:sz w:val="28"/>
          <w:szCs w:val="28"/>
          <w:lang w:val="vi-VN"/>
        </w:rPr>
        <w:t>trả</w:t>
      </w:r>
      <w:r w:rsidR="00E8112E" w:rsidRPr="00127D89">
        <w:rPr>
          <w:rFonts w:ascii="Times New Roman" w:hAnsi="Times New Roman"/>
          <w:b/>
          <w:sz w:val="28"/>
          <w:szCs w:val="28"/>
          <w:lang w:val="vi-VN"/>
        </w:rPr>
        <w:t xml:space="preserve"> giá</w:t>
      </w:r>
      <w:r w:rsidR="00E51940" w:rsidRPr="00127D89">
        <w:rPr>
          <w:rFonts w:ascii="Times New Roman" w:hAnsi="Times New Roman"/>
          <w:b/>
          <w:sz w:val="28"/>
          <w:szCs w:val="28"/>
          <w:lang w:val="vi-VN"/>
        </w:rPr>
        <w:t xml:space="preserve"> của doanh nghiệp</w:t>
      </w:r>
    </w:p>
    <w:p w:rsidR="001D58B8" w:rsidRPr="00127D89" w:rsidRDefault="002234D3" w:rsidP="008E390F">
      <w:pPr>
        <w:spacing w:before="120" w:after="120" w:line="264" w:lineRule="auto"/>
        <w:ind w:firstLine="720"/>
        <w:jc w:val="both"/>
        <w:rPr>
          <w:rFonts w:ascii="Times New Roman" w:hAnsi="Times New Roman"/>
          <w:sz w:val="28"/>
          <w:szCs w:val="28"/>
          <w:lang w:val="vi-VN"/>
        </w:rPr>
      </w:pPr>
      <w:r w:rsidRPr="00127D89">
        <w:rPr>
          <w:rFonts w:ascii="Times New Roman" w:hAnsi="Times New Roman"/>
          <w:sz w:val="28"/>
          <w:szCs w:val="28"/>
          <w:lang w:val="vi-VN"/>
        </w:rPr>
        <w:t xml:space="preserve">Để các doanh nghiệp nhà nước được </w:t>
      </w:r>
      <w:r w:rsidR="00E8112E" w:rsidRPr="00127D89">
        <w:rPr>
          <w:rFonts w:ascii="Times New Roman" w:hAnsi="Times New Roman"/>
          <w:sz w:val="28"/>
          <w:szCs w:val="28"/>
          <w:lang w:val="vi-VN"/>
        </w:rPr>
        <w:t>bảo đảm bí mật</w:t>
      </w:r>
      <w:r w:rsidRPr="00127D89">
        <w:rPr>
          <w:rFonts w:ascii="Times New Roman" w:hAnsi="Times New Roman"/>
          <w:sz w:val="28"/>
          <w:szCs w:val="28"/>
          <w:lang w:val="vi-VN"/>
        </w:rPr>
        <w:t xml:space="preserve"> về giá trả khi tham gia đấu giá</w:t>
      </w:r>
      <w:r w:rsidR="00E8112E" w:rsidRPr="00127D89">
        <w:rPr>
          <w:rFonts w:ascii="Times New Roman" w:hAnsi="Times New Roman"/>
          <w:sz w:val="28"/>
          <w:szCs w:val="28"/>
          <w:lang w:val="vi-VN"/>
        </w:rPr>
        <w:t>,</w:t>
      </w:r>
      <w:r w:rsidR="00E95D0D" w:rsidRPr="00127D89">
        <w:rPr>
          <w:rFonts w:ascii="Times New Roman" w:hAnsi="Times New Roman"/>
          <w:sz w:val="28"/>
          <w:szCs w:val="28"/>
          <w:lang w:val="vi-VN"/>
        </w:rPr>
        <w:t xml:space="preserve"> </w:t>
      </w:r>
      <w:r w:rsidR="001D58B8" w:rsidRPr="00127D89">
        <w:rPr>
          <w:rFonts w:ascii="Times New Roman" w:hAnsi="Times New Roman"/>
          <w:sz w:val="28"/>
          <w:szCs w:val="28"/>
          <w:lang w:val="vi-VN"/>
        </w:rPr>
        <w:t xml:space="preserve">đồng thời </w:t>
      </w:r>
      <w:r w:rsidR="00EB1E99" w:rsidRPr="00127D89">
        <w:rPr>
          <w:rFonts w:ascii="Times New Roman" w:hAnsi="Times New Roman"/>
          <w:sz w:val="28"/>
          <w:szCs w:val="28"/>
          <w:lang w:val="vi-VN"/>
        </w:rPr>
        <w:t>để khi cuộc đấu giá kết thúc, doanh nghiệp trúng đấu giá thực hiện nghĩa vụ mua tài sản, Dự thảo bổ sung quy định doanh nghiệp khi tham gia đấu giá phải có phương án đấu giá đã được cấp có thẩm quyền phê duyệt và các cơ quan, tổ chức, cá nhân liên quan đến phương án đấu giá của doanh nghiệp phải bảo đảm bí mật thông tin về giá trả của doanh nghiệp.</w:t>
      </w:r>
    </w:p>
    <w:p w:rsidR="007E17B7" w:rsidRPr="00127D89" w:rsidRDefault="00721DB4" w:rsidP="008E390F">
      <w:pPr>
        <w:spacing w:before="120" w:after="120" w:line="264" w:lineRule="auto"/>
        <w:ind w:firstLine="720"/>
        <w:jc w:val="both"/>
        <w:rPr>
          <w:rFonts w:ascii="Times New Roman" w:hAnsi="Times New Roman"/>
          <w:b/>
          <w:sz w:val="28"/>
          <w:szCs w:val="28"/>
          <w:lang w:val="vi-VN"/>
        </w:rPr>
      </w:pPr>
      <w:r w:rsidRPr="00127D89">
        <w:rPr>
          <w:rFonts w:ascii="Times New Roman" w:hAnsi="Times New Roman"/>
          <w:b/>
          <w:sz w:val="28"/>
          <w:szCs w:val="28"/>
          <w:lang w:val="vi-VN"/>
        </w:rPr>
        <w:t xml:space="preserve">V. </w:t>
      </w:r>
      <w:r w:rsidR="007E17B7" w:rsidRPr="00127D89">
        <w:rPr>
          <w:rFonts w:ascii="Times New Roman" w:hAnsi="Times New Roman"/>
          <w:b/>
          <w:sz w:val="28"/>
          <w:szCs w:val="28"/>
          <w:lang w:val="vi-VN"/>
        </w:rPr>
        <w:t xml:space="preserve">MỘT SỐ </w:t>
      </w:r>
      <w:r w:rsidRPr="00127D89">
        <w:rPr>
          <w:rFonts w:ascii="Times New Roman" w:hAnsi="Times New Roman"/>
          <w:b/>
          <w:sz w:val="28"/>
          <w:szCs w:val="28"/>
          <w:lang w:val="vi-VN"/>
        </w:rPr>
        <w:t xml:space="preserve">Ý KIẾN </w:t>
      </w:r>
      <w:r w:rsidR="007E17B7" w:rsidRPr="00127D89">
        <w:rPr>
          <w:rFonts w:ascii="Times New Roman" w:hAnsi="Times New Roman"/>
          <w:b/>
          <w:sz w:val="28"/>
          <w:szCs w:val="28"/>
          <w:lang w:val="vi-VN"/>
        </w:rPr>
        <w:t xml:space="preserve">LỚN </w:t>
      </w:r>
      <w:r w:rsidRPr="00127D89">
        <w:rPr>
          <w:rFonts w:ascii="Times New Roman" w:hAnsi="Times New Roman"/>
          <w:b/>
          <w:sz w:val="28"/>
          <w:szCs w:val="28"/>
          <w:lang w:val="vi-VN"/>
        </w:rPr>
        <w:t xml:space="preserve">CỦA </w:t>
      </w:r>
      <w:r w:rsidR="007E17B7" w:rsidRPr="00127D89">
        <w:rPr>
          <w:rFonts w:ascii="Times New Roman" w:hAnsi="Times New Roman"/>
          <w:b/>
          <w:sz w:val="28"/>
          <w:szCs w:val="28"/>
          <w:lang w:val="vi-VN"/>
        </w:rPr>
        <w:t>CÁC BỘ NGÀNH</w:t>
      </w:r>
    </w:p>
    <w:p w:rsidR="007E17B7" w:rsidRPr="00127D89" w:rsidRDefault="007E17B7" w:rsidP="00473EF2">
      <w:pPr>
        <w:spacing w:before="120" w:after="120"/>
        <w:ind w:firstLine="720"/>
        <w:jc w:val="both"/>
        <w:rPr>
          <w:rFonts w:ascii="Times New Roman" w:hAnsi="Times New Roman"/>
          <w:sz w:val="28"/>
          <w:szCs w:val="28"/>
          <w:lang w:val="vi-VN"/>
        </w:rPr>
      </w:pPr>
      <w:r w:rsidRPr="00127D89">
        <w:rPr>
          <w:rFonts w:ascii="Times New Roman" w:hAnsi="Times New Roman"/>
          <w:sz w:val="28"/>
          <w:szCs w:val="28"/>
          <w:lang w:val="vi-VN"/>
        </w:rPr>
        <w:t xml:space="preserve">1. </w:t>
      </w:r>
      <w:r w:rsidR="007F1AF8" w:rsidRPr="00127D89">
        <w:rPr>
          <w:rFonts w:ascii="Times New Roman" w:hAnsi="Times New Roman"/>
          <w:sz w:val="28"/>
          <w:szCs w:val="28"/>
          <w:lang w:val="vi-VN"/>
        </w:rPr>
        <w:t xml:space="preserve">Bộ Tài chính, Bộ Kế hoạch Đầu tư nhất trí với sự cần thiết ban hành Nghị định của Chính phủ để hướng dẫn Điều 122 của Luật Quản lý sử dụng tài </w:t>
      </w:r>
      <w:r w:rsidR="007F1AF8" w:rsidRPr="00127D89">
        <w:rPr>
          <w:rFonts w:ascii="Times New Roman" w:hAnsi="Times New Roman"/>
          <w:sz w:val="28"/>
          <w:szCs w:val="28"/>
          <w:lang w:val="vi-VN"/>
        </w:rPr>
        <w:lastRenderedPageBreak/>
        <w:t xml:space="preserve">sản công về “mức thu, phương thức </w:t>
      </w:r>
      <w:r w:rsidR="00AB182F" w:rsidRPr="00127D89">
        <w:rPr>
          <w:rFonts w:ascii="Times New Roman" w:hAnsi="Times New Roman"/>
          <w:sz w:val="28"/>
          <w:szCs w:val="28"/>
          <w:lang w:val="vi-VN"/>
        </w:rPr>
        <w:t>thu tiền cấp quyền sử dụng</w:t>
      </w:r>
      <w:r w:rsidR="007F1AF8" w:rsidRPr="00127D89">
        <w:rPr>
          <w:rFonts w:ascii="Times New Roman" w:hAnsi="Times New Roman"/>
          <w:sz w:val="28"/>
          <w:szCs w:val="28"/>
          <w:lang w:val="vi-VN"/>
        </w:rPr>
        <w:t xml:space="preserve"> tần số vô tuyến điện”. Tuy nhiên, đề nghị làm rõ trong Tờ trình Chính phủ về sự cần thiết xây dựng Nghị định để quy định về đấu giá, chuyển nhượng quyền sử dụng tần số vô tuyến điện theo thủ tục rút gọn.</w:t>
      </w:r>
    </w:p>
    <w:p w:rsidR="007F1AF8" w:rsidRPr="00127D89" w:rsidRDefault="007F1AF8" w:rsidP="00473EF2">
      <w:pPr>
        <w:spacing w:before="120" w:after="120"/>
        <w:ind w:firstLine="720"/>
        <w:jc w:val="both"/>
        <w:rPr>
          <w:rFonts w:ascii="Times New Roman" w:hAnsi="Times New Roman"/>
          <w:spacing w:val="-8"/>
          <w:sz w:val="28"/>
          <w:szCs w:val="28"/>
          <w:lang w:val="vi-VN"/>
        </w:rPr>
      </w:pPr>
      <w:r w:rsidRPr="00127D89">
        <w:rPr>
          <w:rFonts w:ascii="Times New Roman" w:hAnsi="Times New Roman"/>
          <w:spacing w:val="-8"/>
          <w:sz w:val="28"/>
          <w:szCs w:val="28"/>
          <w:lang w:val="vi-VN"/>
        </w:rPr>
        <w:t xml:space="preserve">Bộ Thông tin và Truyền thông đã tiếp thu và làm rõ tại mục I </w:t>
      </w:r>
      <w:r w:rsidR="00994C3D" w:rsidRPr="00127D89">
        <w:rPr>
          <w:rFonts w:ascii="Times New Roman" w:hAnsi="Times New Roman"/>
          <w:spacing w:val="-8"/>
          <w:sz w:val="28"/>
          <w:szCs w:val="28"/>
          <w:lang w:val="vi-VN"/>
        </w:rPr>
        <w:t xml:space="preserve">của </w:t>
      </w:r>
      <w:r w:rsidRPr="00127D89">
        <w:rPr>
          <w:rFonts w:ascii="Times New Roman" w:hAnsi="Times New Roman"/>
          <w:spacing w:val="-8"/>
          <w:sz w:val="28"/>
          <w:szCs w:val="28"/>
          <w:lang w:val="vi-VN"/>
        </w:rPr>
        <w:t>Tờ trình này.</w:t>
      </w:r>
    </w:p>
    <w:p w:rsidR="00A9794A" w:rsidRPr="00127D89" w:rsidRDefault="007F1AF8" w:rsidP="00473EF2">
      <w:pPr>
        <w:spacing w:before="120" w:after="120"/>
        <w:ind w:firstLine="720"/>
        <w:jc w:val="both"/>
        <w:rPr>
          <w:rFonts w:ascii="Times New Roman" w:hAnsi="Times New Roman"/>
          <w:sz w:val="28"/>
          <w:szCs w:val="28"/>
          <w:lang w:val="vi-VN"/>
        </w:rPr>
      </w:pPr>
      <w:r w:rsidRPr="00127D89">
        <w:rPr>
          <w:rFonts w:ascii="Times New Roman" w:hAnsi="Times New Roman"/>
          <w:sz w:val="28"/>
          <w:szCs w:val="28"/>
          <w:lang w:val="vi-VN"/>
        </w:rPr>
        <w:t xml:space="preserve">2. </w:t>
      </w:r>
      <w:r w:rsidR="00E8343B" w:rsidRPr="00127D89">
        <w:rPr>
          <w:rFonts w:ascii="Times New Roman" w:hAnsi="Times New Roman"/>
          <w:sz w:val="28"/>
          <w:szCs w:val="28"/>
          <w:lang w:val="vi-VN"/>
        </w:rPr>
        <w:t xml:space="preserve">Bộ Tài chính cho rằng </w:t>
      </w:r>
      <w:r w:rsidR="002112BD" w:rsidRPr="00127D89">
        <w:rPr>
          <w:rFonts w:ascii="Times New Roman" w:hAnsi="Times New Roman"/>
          <w:sz w:val="28"/>
          <w:szCs w:val="28"/>
          <w:lang w:val="vi-VN"/>
        </w:rPr>
        <w:t xml:space="preserve">quyền khai thác tần số VTĐ không thuộc danh mục do Nhà nước định giá. Đồng thời, theo quy định của Luật Quản lý sử dụng tài sản công, Luật tần số vô tuyến điện thì Bộ Thông tin và Truyền thông chịu trách nhiệm trước Chính phủ thực hiện thống nhất quản lý nhà nước về tài sản công là tần số vô tuyến điện. Theo đó, Bộ Thông tin và Truyền thông là đơn vị có trách nhiệm (i) báo cáo cấp có thẩm quyền ban hành/thẩm định hoặc ban hành/thẩm định theo thẩm quyền các văn bản hướng dẫn, triển khai trong quá trình xác định mức </w:t>
      </w:r>
      <w:r w:rsidR="00AB182F" w:rsidRPr="00127D89">
        <w:rPr>
          <w:rFonts w:ascii="Times New Roman" w:hAnsi="Times New Roman"/>
          <w:sz w:val="28"/>
          <w:szCs w:val="28"/>
          <w:lang w:val="vi-VN"/>
        </w:rPr>
        <w:t>thu tiền cấp quyền sử dụng</w:t>
      </w:r>
      <w:r w:rsidR="002112BD" w:rsidRPr="00127D89">
        <w:rPr>
          <w:rFonts w:ascii="Times New Roman" w:hAnsi="Times New Roman"/>
          <w:sz w:val="28"/>
          <w:szCs w:val="28"/>
          <w:lang w:val="vi-VN"/>
        </w:rPr>
        <w:t xml:space="preserve"> tần số vô tuyến điện</w:t>
      </w:r>
      <w:r w:rsidR="00A9794A" w:rsidRPr="00127D89">
        <w:rPr>
          <w:rFonts w:ascii="Times New Roman" w:hAnsi="Times New Roman"/>
          <w:sz w:val="28"/>
          <w:szCs w:val="28"/>
          <w:lang w:val="vi-VN"/>
        </w:rPr>
        <w:t>.</w:t>
      </w:r>
    </w:p>
    <w:p w:rsidR="00E8343B" w:rsidRPr="00127D89" w:rsidRDefault="00A9794A" w:rsidP="00473EF2">
      <w:pPr>
        <w:spacing w:before="120" w:after="120"/>
        <w:ind w:firstLine="720"/>
        <w:jc w:val="both"/>
        <w:rPr>
          <w:rFonts w:ascii="Times New Roman" w:hAnsi="Times New Roman"/>
          <w:sz w:val="28"/>
          <w:szCs w:val="28"/>
          <w:lang w:val="vi-VN"/>
        </w:rPr>
      </w:pPr>
      <w:r w:rsidRPr="00127D89">
        <w:rPr>
          <w:rFonts w:ascii="Times New Roman" w:hAnsi="Times New Roman"/>
          <w:sz w:val="28"/>
          <w:szCs w:val="28"/>
          <w:lang w:val="vi-VN"/>
        </w:rPr>
        <w:t xml:space="preserve">Bộ Thông tin và Truyền thông đã làm rõ tại mục </w:t>
      </w:r>
      <w:r w:rsidR="00994C3D" w:rsidRPr="00127D89">
        <w:rPr>
          <w:rFonts w:ascii="Times New Roman" w:hAnsi="Times New Roman"/>
          <w:sz w:val="28"/>
          <w:szCs w:val="28"/>
          <w:lang w:val="vi-VN"/>
        </w:rPr>
        <w:t>IV.</w:t>
      </w:r>
      <w:r w:rsidRPr="00127D89">
        <w:rPr>
          <w:rFonts w:ascii="Times New Roman" w:hAnsi="Times New Roman"/>
          <w:sz w:val="28"/>
          <w:szCs w:val="28"/>
          <w:lang w:val="vi-VN"/>
        </w:rPr>
        <w:t>3.2.4 của Tờ trình, trong đó xác định lại bản chất vấn đề theo đúng quy định của pháp luật về định giá hàng hóa, dịch vụ. Theo đó, “tần số” phải do Nhà nước định giá để trên cơ sở đó, Bộ Thông tin và Truyền thông cấp quyền sử dụng tần số VTĐ trong các trường hợp cấp qua thi tuyển, gia hạn, cấp mới lại giấy phép.</w:t>
      </w:r>
    </w:p>
    <w:p w:rsidR="00994C3D" w:rsidRPr="00127D89" w:rsidRDefault="00A9794A" w:rsidP="00473EF2">
      <w:pPr>
        <w:spacing w:before="120" w:after="120"/>
        <w:ind w:firstLine="720"/>
        <w:jc w:val="both"/>
        <w:rPr>
          <w:rFonts w:ascii="Times New Roman" w:hAnsi="Times New Roman"/>
          <w:sz w:val="28"/>
          <w:szCs w:val="28"/>
          <w:lang w:val="vi-VN"/>
        </w:rPr>
      </w:pPr>
      <w:r w:rsidRPr="00127D89">
        <w:rPr>
          <w:rFonts w:ascii="Times New Roman" w:hAnsi="Times New Roman"/>
          <w:sz w:val="28"/>
          <w:szCs w:val="28"/>
          <w:lang w:val="vi-VN"/>
        </w:rPr>
        <w:t xml:space="preserve">3. Bộ Kế hoạch và Đầu tư cho rằng </w:t>
      </w:r>
      <w:r w:rsidR="00994C3D" w:rsidRPr="00127D89">
        <w:rPr>
          <w:rFonts w:ascii="Times New Roman" w:hAnsi="Times New Roman"/>
          <w:sz w:val="28"/>
          <w:szCs w:val="28"/>
          <w:lang w:val="vi-VN"/>
        </w:rPr>
        <w:t>Bộ Thông tin và Truyền thông không có thẩm quyền quy định về yêu cầu của cuộc đấu giá.</w:t>
      </w:r>
    </w:p>
    <w:p w:rsidR="005432E1" w:rsidRPr="00127D89" w:rsidRDefault="00994C3D" w:rsidP="00473EF2">
      <w:pPr>
        <w:spacing w:before="120" w:after="120"/>
        <w:ind w:firstLine="720"/>
        <w:jc w:val="both"/>
        <w:rPr>
          <w:rFonts w:ascii="Times New Roman" w:hAnsi="Times New Roman"/>
          <w:spacing w:val="-4"/>
          <w:sz w:val="28"/>
          <w:szCs w:val="28"/>
          <w:lang w:val="vi-VN"/>
        </w:rPr>
      </w:pPr>
      <w:r w:rsidRPr="00127D89">
        <w:rPr>
          <w:rFonts w:ascii="Times New Roman" w:hAnsi="Times New Roman"/>
          <w:sz w:val="28"/>
          <w:szCs w:val="28"/>
          <w:lang w:val="vi-VN"/>
        </w:rPr>
        <w:t xml:space="preserve">Bộ Thông tin và Truyền thông đã làm rõ tại mục IV.5 của Tờ trình, trong đó khẳng định </w:t>
      </w:r>
      <w:r w:rsidR="005432E1" w:rsidRPr="00127D89">
        <w:rPr>
          <w:rFonts w:ascii="Times New Roman" w:hAnsi="Times New Roman"/>
          <w:spacing w:val="-4"/>
          <w:sz w:val="28"/>
          <w:szCs w:val="28"/>
          <w:lang w:val="vi-VN"/>
        </w:rPr>
        <w:t>Bộ Thông tin và Truyền thông chỉ xác định giá trị cụ thể của các điều kiện đã quy định tại Nghị định mà không quy định thêm điều kiện khác nên bảo đảm tuân thủ Luật Đầu tư.</w:t>
      </w:r>
    </w:p>
    <w:p w:rsidR="005432E1" w:rsidRPr="00127D89" w:rsidRDefault="005432E1" w:rsidP="00473EF2">
      <w:pPr>
        <w:spacing w:before="120" w:after="120"/>
        <w:ind w:firstLine="720"/>
        <w:jc w:val="both"/>
        <w:rPr>
          <w:rFonts w:ascii="Times New Roman" w:hAnsi="Times New Roman"/>
          <w:spacing w:val="-10"/>
          <w:sz w:val="28"/>
          <w:szCs w:val="28"/>
          <w:lang w:val="vi-VN"/>
        </w:rPr>
      </w:pPr>
      <w:r w:rsidRPr="00127D89">
        <w:rPr>
          <w:rFonts w:ascii="Times New Roman" w:hAnsi="Times New Roman"/>
          <w:spacing w:val="-10"/>
          <w:sz w:val="28"/>
          <w:szCs w:val="28"/>
          <w:lang w:val="vi-VN"/>
        </w:rPr>
        <w:t>4. Bộ Tư pháp đề nghị bổ sung quy định để xử lý tình huống đấu giá không thành</w:t>
      </w:r>
    </w:p>
    <w:p w:rsidR="005432E1" w:rsidRPr="00127D89" w:rsidRDefault="005432E1" w:rsidP="00473EF2">
      <w:pPr>
        <w:spacing w:before="120" w:after="120"/>
        <w:ind w:firstLine="720"/>
        <w:jc w:val="both"/>
        <w:rPr>
          <w:rFonts w:ascii="Times New Roman" w:hAnsi="Times New Roman"/>
          <w:spacing w:val="-4"/>
          <w:sz w:val="28"/>
          <w:szCs w:val="28"/>
          <w:lang w:val="vi-VN"/>
        </w:rPr>
      </w:pPr>
      <w:r w:rsidRPr="00127D89">
        <w:rPr>
          <w:rFonts w:ascii="Times New Roman" w:hAnsi="Times New Roman"/>
          <w:spacing w:val="-4"/>
          <w:sz w:val="28"/>
          <w:szCs w:val="28"/>
          <w:lang w:val="vi-VN"/>
        </w:rPr>
        <w:t>Bộ Thông tin và Truyền thông tiếp thu và sửa dự thảo Nghị định như sau:</w:t>
      </w:r>
    </w:p>
    <w:p w:rsidR="005432E1" w:rsidRPr="00127D89" w:rsidRDefault="005432E1" w:rsidP="00473EF2">
      <w:pPr>
        <w:spacing w:before="120" w:after="120"/>
        <w:ind w:firstLine="720"/>
        <w:jc w:val="both"/>
        <w:rPr>
          <w:rFonts w:ascii="Times New Roman" w:hAnsi="Times New Roman"/>
          <w:i/>
          <w:spacing w:val="-4"/>
          <w:sz w:val="28"/>
          <w:szCs w:val="28"/>
          <w:lang w:val="vi-VN"/>
        </w:rPr>
      </w:pPr>
      <w:r w:rsidRPr="00127D89">
        <w:rPr>
          <w:rFonts w:ascii="Times New Roman" w:hAnsi="Times New Roman"/>
          <w:spacing w:val="-4"/>
          <w:sz w:val="28"/>
          <w:szCs w:val="28"/>
          <w:lang w:val="vi-VN"/>
        </w:rPr>
        <w:t>“5</w:t>
      </w:r>
      <w:r w:rsidRPr="00127D89">
        <w:rPr>
          <w:rFonts w:ascii="Times New Roman" w:hAnsi="Times New Roman"/>
          <w:i/>
          <w:spacing w:val="-4"/>
          <w:sz w:val="28"/>
          <w:szCs w:val="28"/>
          <w:lang w:val="vi-VN"/>
        </w:rPr>
        <w:t>. Xử lý trường hợp đấu giá không thành</w:t>
      </w:r>
    </w:p>
    <w:p w:rsidR="006A5966" w:rsidRPr="00127D89" w:rsidRDefault="006A5966" w:rsidP="00DF369D">
      <w:pPr>
        <w:spacing w:before="120" w:after="120"/>
        <w:ind w:firstLine="720"/>
        <w:jc w:val="both"/>
        <w:rPr>
          <w:rFonts w:ascii="Times New Roman" w:hAnsi="Times New Roman"/>
          <w:i/>
          <w:spacing w:val="-4"/>
          <w:sz w:val="28"/>
          <w:szCs w:val="28"/>
          <w:lang w:val="vi-VN"/>
        </w:rPr>
      </w:pPr>
      <w:r w:rsidRPr="00127D89">
        <w:rPr>
          <w:rFonts w:ascii="Times New Roman" w:hAnsi="Times New Roman"/>
          <w:i/>
          <w:spacing w:val="-4"/>
          <w:sz w:val="28"/>
          <w:szCs w:val="28"/>
          <w:lang w:val="vi-VN"/>
        </w:rPr>
        <w:t>a) Trường hợp toàn bộ băng tần đấu giá không thành thì Bộ trưởng Bộ Thông tin và Truyền thông trình Thủ tướng Chính phủ xem xét, quyết định giảm đơn giá băng tần làm cơ sở xác định giá khởi điểm mới để đấu giá lại theo nguyên tắc mỗi lần giảm giá không quá 10% của đơn giá băng tần của lần trước liền kề.</w:t>
      </w:r>
    </w:p>
    <w:p w:rsidR="005432E1" w:rsidRPr="00127D89" w:rsidRDefault="006A5966" w:rsidP="00473EF2">
      <w:pPr>
        <w:spacing w:before="120" w:after="120"/>
        <w:ind w:firstLine="720"/>
        <w:jc w:val="both"/>
        <w:rPr>
          <w:rFonts w:ascii="Times New Roman" w:hAnsi="Times New Roman"/>
          <w:i/>
          <w:spacing w:val="-4"/>
          <w:sz w:val="28"/>
          <w:szCs w:val="28"/>
          <w:lang w:val="vi-VN"/>
        </w:rPr>
      </w:pPr>
      <w:r w:rsidRPr="00127D89">
        <w:rPr>
          <w:rFonts w:ascii="Times New Roman" w:hAnsi="Times New Roman"/>
          <w:i/>
          <w:spacing w:val="-4"/>
          <w:sz w:val="28"/>
          <w:szCs w:val="28"/>
          <w:lang w:val="vi-VN"/>
        </w:rPr>
        <w:t xml:space="preserve">b) Trường hợp chỉ có một phần của băng tần đấu giá không thành thì Bộ trưởng Bộ Thông tin và Truyền thông trình Thủ tướng Chính phủ xem xét, quyết </w:t>
      </w:r>
      <w:r w:rsidRPr="00127D89">
        <w:rPr>
          <w:rFonts w:ascii="Times New Roman" w:hAnsi="Times New Roman"/>
          <w:i/>
          <w:spacing w:val="-4"/>
          <w:sz w:val="28"/>
          <w:szCs w:val="28"/>
          <w:lang w:val="vi-VN"/>
        </w:rPr>
        <w:lastRenderedPageBreak/>
        <w:t xml:space="preserve">định đấu giá lại vào thời điểm phù hợp và xác định lại đơn giá băng tần với phần băng tần đấu giá không thành. </w:t>
      </w:r>
      <w:r w:rsidR="005432E1" w:rsidRPr="00127D89">
        <w:rPr>
          <w:rFonts w:ascii="Times New Roman" w:hAnsi="Times New Roman"/>
          <w:i/>
          <w:spacing w:val="-4"/>
          <w:sz w:val="28"/>
          <w:szCs w:val="28"/>
          <w:lang w:val="vi-VN"/>
        </w:rPr>
        <w:t>“</w:t>
      </w:r>
    </w:p>
    <w:p w:rsidR="0045152C" w:rsidRPr="00127D89" w:rsidRDefault="005432E1" w:rsidP="008E390F">
      <w:pPr>
        <w:spacing w:before="120" w:after="120" w:line="264" w:lineRule="auto"/>
        <w:ind w:firstLine="720"/>
        <w:jc w:val="both"/>
        <w:rPr>
          <w:rFonts w:ascii="Times New Roman" w:hAnsi="Times New Roman"/>
          <w:sz w:val="28"/>
          <w:szCs w:val="28"/>
          <w:lang w:val="it-IT"/>
        </w:rPr>
      </w:pPr>
      <w:r w:rsidRPr="00127D89">
        <w:rPr>
          <w:rFonts w:ascii="Times New Roman" w:hAnsi="Times New Roman"/>
          <w:b/>
          <w:sz w:val="28"/>
          <w:szCs w:val="28"/>
          <w:lang w:val="vi-VN"/>
        </w:rPr>
        <w:t xml:space="preserve">V. Ý KIẾN THẨM ĐỊNH CỦA </w:t>
      </w:r>
      <w:r w:rsidR="00721DB4" w:rsidRPr="00127D89">
        <w:rPr>
          <w:rFonts w:ascii="Times New Roman" w:hAnsi="Times New Roman"/>
          <w:b/>
          <w:sz w:val="28"/>
          <w:szCs w:val="28"/>
          <w:lang w:val="vi-VN"/>
        </w:rPr>
        <w:t>BỘ TƯ PHÁP</w:t>
      </w:r>
    </w:p>
    <w:p w:rsidR="007B4BC8" w:rsidRPr="00127D89" w:rsidRDefault="007B4BC8" w:rsidP="008E390F">
      <w:pPr>
        <w:spacing w:before="120" w:after="120" w:line="264" w:lineRule="auto"/>
        <w:ind w:firstLine="720"/>
        <w:jc w:val="both"/>
        <w:rPr>
          <w:rFonts w:ascii="Times New Roman" w:hAnsi="Times New Roman"/>
          <w:sz w:val="28"/>
          <w:szCs w:val="28"/>
          <w:lang w:val="it-IT"/>
        </w:rPr>
      </w:pPr>
      <w:r w:rsidRPr="00127D89">
        <w:rPr>
          <w:rFonts w:ascii="Times New Roman" w:hAnsi="Times New Roman"/>
          <w:sz w:val="28"/>
          <w:szCs w:val="28"/>
          <w:lang w:val="it-IT"/>
        </w:rPr>
        <w:t>Trên đây là nội dung c</w:t>
      </w:r>
      <w:r w:rsidRPr="00127D89">
        <w:rPr>
          <w:rFonts w:ascii="Times New Roman" w:hAnsi="Times New Roman" w:hint="cs"/>
          <w:sz w:val="28"/>
          <w:szCs w:val="28"/>
          <w:lang w:val="it-IT"/>
        </w:rPr>
        <w:t>ơ</w:t>
      </w:r>
      <w:r w:rsidRPr="00127D89">
        <w:rPr>
          <w:rFonts w:ascii="Times New Roman" w:hAnsi="Times New Roman"/>
          <w:sz w:val="28"/>
          <w:szCs w:val="28"/>
          <w:lang w:val="it-IT"/>
        </w:rPr>
        <w:t xml:space="preserve"> bản của Dự thảo </w:t>
      </w:r>
      <w:r w:rsidR="00FC743D" w:rsidRPr="00127D89">
        <w:rPr>
          <w:rFonts w:ascii="Times New Roman" w:hAnsi="Times New Roman"/>
          <w:sz w:val="28"/>
          <w:szCs w:val="28"/>
          <w:lang w:val="it-IT"/>
        </w:rPr>
        <w:t>Nghị</w:t>
      </w:r>
      <w:r w:rsidRPr="00127D89">
        <w:rPr>
          <w:rFonts w:ascii="Times New Roman" w:hAnsi="Times New Roman"/>
          <w:sz w:val="28"/>
          <w:szCs w:val="28"/>
          <w:lang w:val="it-IT"/>
        </w:rPr>
        <w:t xml:space="preserve"> định của Chính phủ về </w:t>
      </w:r>
      <w:r w:rsidR="00AB182F" w:rsidRPr="00127D89">
        <w:rPr>
          <w:rFonts w:ascii="Times New Roman" w:hAnsi="Times New Roman"/>
          <w:sz w:val="28"/>
          <w:szCs w:val="28"/>
          <w:lang w:val="it-IT"/>
        </w:rPr>
        <w:t>thu tiền cấp quyền sử dụng</w:t>
      </w:r>
      <w:r w:rsidR="00E8112E" w:rsidRPr="00127D89">
        <w:rPr>
          <w:rFonts w:ascii="Times New Roman" w:hAnsi="Times New Roman"/>
          <w:sz w:val="28"/>
          <w:szCs w:val="28"/>
          <w:lang w:val="it-IT"/>
        </w:rPr>
        <w:t xml:space="preserve"> tần số vô tuyến điện </w:t>
      </w:r>
      <w:r w:rsidRPr="00127D89">
        <w:rPr>
          <w:rFonts w:ascii="Times New Roman" w:hAnsi="Times New Roman"/>
          <w:sz w:val="28"/>
          <w:szCs w:val="28"/>
          <w:lang w:val="it-IT"/>
        </w:rPr>
        <w:t>đấu giá, chuyển nh</w:t>
      </w:r>
      <w:r w:rsidRPr="00127D89">
        <w:rPr>
          <w:rFonts w:ascii="Times New Roman" w:hAnsi="Times New Roman" w:hint="cs"/>
          <w:sz w:val="28"/>
          <w:szCs w:val="28"/>
          <w:lang w:val="it-IT"/>
        </w:rPr>
        <w:t>ư</w:t>
      </w:r>
      <w:r w:rsidRPr="00127D89">
        <w:rPr>
          <w:rFonts w:ascii="Times New Roman" w:hAnsi="Times New Roman"/>
          <w:sz w:val="28"/>
          <w:szCs w:val="28"/>
          <w:lang w:val="it-IT"/>
        </w:rPr>
        <w:t>ợng quyền sử dụng tần số vô tuyến điện. Bộ Thông tin và Truyền thông kính trình Chính phủ xem xét, quyết định./.</w:t>
      </w:r>
    </w:p>
    <w:p w:rsidR="00A24C32" w:rsidRPr="00127D89" w:rsidRDefault="00751CE8" w:rsidP="00503220">
      <w:pPr>
        <w:spacing w:before="120" w:after="0" w:line="240" w:lineRule="auto"/>
        <w:rPr>
          <w:rFonts w:ascii="Times New Roman" w:hAnsi="Times New Roman"/>
          <w:i/>
          <w:sz w:val="26"/>
          <w:szCs w:val="26"/>
          <w:lang w:val="it-IT"/>
        </w:rPr>
      </w:pPr>
      <w:r w:rsidRPr="00127D89">
        <w:rPr>
          <w:rFonts w:ascii="Times New Roman" w:hAnsi="Times New Roman"/>
          <w:i/>
          <w:sz w:val="26"/>
          <w:szCs w:val="26"/>
          <w:lang w:val="it-IT"/>
        </w:rPr>
        <w:t>Tài liệu kèm theo:</w:t>
      </w:r>
    </w:p>
    <w:p w:rsidR="00A24C32" w:rsidRPr="00127D89" w:rsidRDefault="00A24C32" w:rsidP="00DF42B2">
      <w:pPr>
        <w:spacing w:before="120" w:after="0" w:line="240" w:lineRule="auto"/>
        <w:ind w:firstLine="720"/>
        <w:jc w:val="both"/>
        <w:rPr>
          <w:rFonts w:ascii="Times New Roman" w:hAnsi="Times New Roman"/>
          <w:i/>
          <w:sz w:val="26"/>
          <w:szCs w:val="26"/>
          <w:lang w:val="it-IT"/>
        </w:rPr>
      </w:pPr>
      <w:r w:rsidRPr="00127D89">
        <w:rPr>
          <w:rFonts w:ascii="Times New Roman" w:hAnsi="Times New Roman"/>
          <w:i/>
          <w:sz w:val="26"/>
          <w:szCs w:val="26"/>
          <w:lang w:val="it-IT"/>
        </w:rPr>
        <w:t xml:space="preserve">1. </w:t>
      </w:r>
      <w:r w:rsidR="00751CE8" w:rsidRPr="00127D89">
        <w:rPr>
          <w:rFonts w:ascii="Times New Roman" w:hAnsi="Times New Roman"/>
          <w:i/>
          <w:sz w:val="26"/>
          <w:szCs w:val="26"/>
          <w:lang w:val="it-IT"/>
        </w:rPr>
        <w:t xml:space="preserve">Dự thảo </w:t>
      </w:r>
      <w:r w:rsidR="00B246A5" w:rsidRPr="00127D89">
        <w:rPr>
          <w:rFonts w:ascii="Times New Roman" w:hAnsi="Times New Roman"/>
          <w:i/>
          <w:sz w:val="26"/>
          <w:szCs w:val="26"/>
          <w:lang w:val="it-IT"/>
        </w:rPr>
        <w:t>Nghị định</w:t>
      </w:r>
      <w:r w:rsidR="00751CE8" w:rsidRPr="00127D89">
        <w:rPr>
          <w:rFonts w:ascii="Times New Roman" w:hAnsi="Times New Roman"/>
          <w:i/>
          <w:sz w:val="26"/>
          <w:szCs w:val="26"/>
          <w:lang w:val="it-IT"/>
        </w:rPr>
        <w:t xml:space="preserve"> của Thủ tướng chính phủ quy định về </w:t>
      </w:r>
      <w:r w:rsidR="00AB182F" w:rsidRPr="00127D89">
        <w:rPr>
          <w:rFonts w:ascii="Times New Roman" w:hAnsi="Times New Roman"/>
          <w:i/>
          <w:sz w:val="26"/>
          <w:szCs w:val="26"/>
          <w:lang w:val="it-IT"/>
        </w:rPr>
        <w:t>thu tiền cấp quyền sử dụng</w:t>
      </w:r>
      <w:r w:rsidR="000C64D4" w:rsidRPr="00127D89">
        <w:rPr>
          <w:rFonts w:ascii="Times New Roman" w:hAnsi="Times New Roman"/>
          <w:i/>
          <w:sz w:val="26"/>
          <w:szCs w:val="26"/>
          <w:lang w:val="it-IT"/>
        </w:rPr>
        <w:t xml:space="preserve"> tần số vô tuyến điện; đấu giá và chuyển nhượng quyền sử dụng tần số vô tuyến điện </w:t>
      </w:r>
      <w:r w:rsidR="00751CE8" w:rsidRPr="00127D89">
        <w:rPr>
          <w:rFonts w:ascii="Times New Roman" w:hAnsi="Times New Roman"/>
          <w:i/>
          <w:sz w:val="26"/>
          <w:szCs w:val="26"/>
          <w:lang w:val="it-IT"/>
        </w:rPr>
        <w:t>;</w:t>
      </w:r>
    </w:p>
    <w:p w:rsidR="007F1AF8" w:rsidRPr="00127D89" w:rsidRDefault="00A24C32" w:rsidP="00A24C32">
      <w:pPr>
        <w:spacing w:before="120" w:after="0" w:line="240" w:lineRule="auto"/>
        <w:ind w:firstLine="720"/>
        <w:rPr>
          <w:rFonts w:ascii="Times New Roman" w:hAnsi="Times New Roman"/>
          <w:i/>
          <w:sz w:val="26"/>
          <w:szCs w:val="26"/>
          <w:lang w:val="it-IT"/>
        </w:rPr>
      </w:pPr>
      <w:r w:rsidRPr="00127D89">
        <w:rPr>
          <w:rFonts w:ascii="Times New Roman" w:hAnsi="Times New Roman"/>
          <w:i/>
          <w:sz w:val="26"/>
          <w:szCs w:val="26"/>
          <w:lang w:val="it-IT"/>
        </w:rPr>
        <w:t xml:space="preserve">2. </w:t>
      </w:r>
      <w:r w:rsidR="007F1AF8" w:rsidRPr="00127D89">
        <w:rPr>
          <w:rFonts w:ascii="Times New Roman" w:hAnsi="Times New Roman"/>
          <w:i/>
          <w:sz w:val="26"/>
          <w:szCs w:val="26"/>
          <w:lang w:val="it-IT"/>
        </w:rPr>
        <w:t>Ý kiến của các Bộ: Kế hoạch và Đầu tư; Tài chính, Tư pháp</w:t>
      </w:r>
    </w:p>
    <w:p w:rsidR="007F1AF8" w:rsidRPr="00127D89" w:rsidRDefault="007F1AF8" w:rsidP="00A24C32">
      <w:pPr>
        <w:spacing w:before="120" w:after="0" w:line="240" w:lineRule="auto"/>
        <w:ind w:firstLine="720"/>
        <w:rPr>
          <w:rFonts w:ascii="Times New Roman" w:hAnsi="Times New Roman"/>
          <w:i/>
          <w:sz w:val="26"/>
          <w:szCs w:val="26"/>
          <w:lang w:val="it-IT"/>
        </w:rPr>
      </w:pPr>
      <w:r w:rsidRPr="00127D89">
        <w:rPr>
          <w:rFonts w:ascii="Times New Roman" w:hAnsi="Times New Roman"/>
          <w:i/>
          <w:sz w:val="26"/>
          <w:szCs w:val="26"/>
          <w:lang w:val="it-IT"/>
        </w:rPr>
        <w:t xml:space="preserve">3. Ý kiến của các doanh nghiệp viễn thông di động mặt đất công cộng; </w:t>
      </w:r>
    </w:p>
    <w:p w:rsidR="00A24C32" w:rsidRPr="00127D89" w:rsidRDefault="007F1AF8" w:rsidP="00A24C32">
      <w:pPr>
        <w:spacing w:before="120" w:after="0" w:line="240" w:lineRule="auto"/>
        <w:ind w:firstLine="720"/>
        <w:rPr>
          <w:rFonts w:ascii="Times New Roman" w:hAnsi="Times New Roman"/>
          <w:i/>
          <w:sz w:val="26"/>
          <w:szCs w:val="26"/>
          <w:lang w:val="it-IT"/>
        </w:rPr>
      </w:pPr>
      <w:r w:rsidRPr="00127D89">
        <w:rPr>
          <w:rFonts w:ascii="Times New Roman" w:hAnsi="Times New Roman"/>
          <w:i/>
          <w:sz w:val="26"/>
          <w:szCs w:val="26"/>
          <w:lang w:val="it-IT"/>
        </w:rPr>
        <w:t xml:space="preserve">4. </w:t>
      </w:r>
      <w:r w:rsidR="00C15D92" w:rsidRPr="00127D89">
        <w:rPr>
          <w:rFonts w:ascii="Times New Roman" w:hAnsi="Times New Roman"/>
          <w:i/>
          <w:sz w:val="26"/>
          <w:szCs w:val="26"/>
          <w:lang w:val="it-IT"/>
        </w:rPr>
        <w:t>Ý kiến thẩm định của Bộ T</w:t>
      </w:r>
      <w:r w:rsidR="00C15D92" w:rsidRPr="00127D89">
        <w:rPr>
          <w:rFonts w:ascii="Times New Roman" w:hAnsi="Times New Roman" w:hint="cs"/>
          <w:i/>
          <w:sz w:val="26"/>
          <w:szCs w:val="26"/>
          <w:lang w:val="it-IT"/>
        </w:rPr>
        <w:t>ư</w:t>
      </w:r>
      <w:r w:rsidR="00C15D92" w:rsidRPr="00127D89">
        <w:rPr>
          <w:rFonts w:ascii="Times New Roman" w:hAnsi="Times New Roman"/>
          <w:i/>
          <w:sz w:val="26"/>
          <w:szCs w:val="26"/>
          <w:lang w:val="it-IT"/>
        </w:rPr>
        <w:t xml:space="preserve"> pháp</w:t>
      </w:r>
      <w:r w:rsidR="00A24C32" w:rsidRPr="00127D89">
        <w:rPr>
          <w:rFonts w:ascii="Times New Roman" w:hAnsi="Times New Roman"/>
          <w:i/>
          <w:sz w:val="26"/>
          <w:szCs w:val="26"/>
          <w:lang w:val="it-IT"/>
        </w:rPr>
        <w:t>;</w:t>
      </w:r>
    </w:p>
    <w:p w:rsidR="0066392B" w:rsidRPr="00127D89" w:rsidRDefault="007F1AF8" w:rsidP="00D33802">
      <w:pPr>
        <w:spacing w:before="120" w:after="0" w:line="240" w:lineRule="auto"/>
        <w:ind w:firstLine="720"/>
        <w:rPr>
          <w:rFonts w:ascii="Times New Roman" w:hAnsi="Times New Roman"/>
          <w:i/>
          <w:sz w:val="26"/>
          <w:szCs w:val="26"/>
          <w:lang w:val="it-IT"/>
        </w:rPr>
      </w:pPr>
      <w:r w:rsidRPr="00127D89">
        <w:rPr>
          <w:rFonts w:ascii="Times New Roman" w:hAnsi="Times New Roman"/>
          <w:i/>
          <w:sz w:val="26"/>
          <w:szCs w:val="26"/>
          <w:lang w:val="it-IT"/>
        </w:rPr>
        <w:t>5</w:t>
      </w:r>
      <w:r w:rsidR="00A24C32" w:rsidRPr="00127D89">
        <w:rPr>
          <w:rFonts w:ascii="Times New Roman" w:hAnsi="Times New Roman"/>
          <w:i/>
          <w:sz w:val="26"/>
          <w:szCs w:val="26"/>
          <w:lang w:val="it-IT"/>
        </w:rPr>
        <w:t xml:space="preserve">. </w:t>
      </w:r>
      <w:r w:rsidR="0066392B" w:rsidRPr="00127D89">
        <w:rPr>
          <w:rFonts w:ascii="Times New Roman" w:hAnsi="Times New Roman"/>
          <w:i/>
          <w:sz w:val="26"/>
          <w:szCs w:val="26"/>
          <w:lang w:val="it-IT"/>
        </w:rPr>
        <w:t>Bản tổng hợp các nội dung sửa đổi, bổ sung</w:t>
      </w:r>
      <w:r w:rsidRPr="00127D89">
        <w:rPr>
          <w:rFonts w:ascii="Times New Roman" w:hAnsi="Times New Roman"/>
          <w:i/>
          <w:sz w:val="26"/>
          <w:szCs w:val="26"/>
          <w:lang w:val="it-IT"/>
        </w:rPr>
        <w:t>;</w:t>
      </w:r>
    </w:p>
    <w:p w:rsidR="007F1AF8" w:rsidRPr="00127D89" w:rsidRDefault="007F1AF8" w:rsidP="00D33802">
      <w:pPr>
        <w:spacing w:before="120" w:after="0" w:line="240" w:lineRule="auto"/>
        <w:ind w:firstLine="720"/>
        <w:rPr>
          <w:rFonts w:ascii="Times New Roman" w:hAnsi="Times New Roman"/>
          <w:i/>
          <w:sz w:val="26"/>
          <w:szCs w:val="26"/>
          <w:lang w:val="it-IT"/>
        </w:rPr>
      </w:pPr>
      <w:r w:rsidRPr="00127D89">
        <w:rPr>
          <w:rFonts w:ascii="Times New Roman" w:hAnsi="Times New Roman"/>
          <w:i/>
          <w:sz w:val="26"/>
          <w:szCs w:val="26"/>
          <w:lang w:val="it-IT"/>
        </w:rPr>
        <w:t>6. Bản sao ý kiến các Bộ, doanh nghiệp.</w:t>
      </w:r>
    </w:p>
    <w:p w:rsidR="00A24C32" w:rsidRPr="00127D89" w:rsidRDefault="00A24C32" w:rsidP="00D33802">
      <w:pPr>
        <w:tabs>
          <w:tab w:val="left" w:pos="851"/>
          <w:tab w:val="left" w:pos="1134"/>
        </w:tabs>
        <w:spacing w:after="0" w:line="240" w:lineRule="auto"/>
        <w:ind w:left="567"/>
        <w:jc w:val="both"/>
        <w:rPr>
          <w:rFonts w:ascii="Times New Roman" w:hAnsi="Times New Roman"/>
          <w:i/>
          <w:sz w:val="26"/>
          <w:szCs w:val="26"/>
          <w:lang w:val="it-IT"/>
        </w:rPr>
      </w:pPr>
    </w:p>
    <w:tbl>
      <w:tblPr>
        <w:tblW w:w="0" w:type="auto"/>
        <w:tblInd w:w="108" w:type="dxa"/>
        <w:tblLook w:val="01E0" w:firstRow="1" w:lastRow="1" w:firstColumn="1" w:lastColumn="1" w:noHBand="0" w:noVBand="0"/>
      </w:tblPr>
      <w:tblGrid>
        <w:gridCol w:w="4820"/>
        <w:gridCol w:w="4360"/>
      </w:tblGrid>
      <w:tr w:rsidR="00FF5628" w:rsidRPr="00284C74" w:rsidTr="00D33802">
        <w:tc>
          <w:tcPr>
            <w:tcW w:w="4820" w:type="dxa"/>
          </w:tcPr>
          <w:p w:rsidR="00FF5628" w:rsidRPr="00127D89" w:rsidRDefault="00FF5628" w:rsidP="00F84952">
            <w:pPr>
              <w:tabs>
                <w:tab w:val="center" w:pos="6096"/>
              </w:tabs>
              <w:spacing w:after="0" w:line="240" w:lineRule="auto"/>
              <w:jc w:val="both"/>
              <w:rPr>
                <w:rFonts w:ascii="Times New Roman" w:hAnsi="Times New Roman"/>
                <w:b/>
                <w:bCs/>
                <w:sz w:val="26"/>
                <w:szCs w:val="26"/>
                <w:vertAlign w:val="superscript"/>
                <w:lang w:val="it-IT"/>
              </w:rPr>
            </w:pPr>
            <w:r w:rsidRPr="00127D89">
              <w:rPr>
                <w:rFonts w:ascii="Times New Roman" w:hAnsi="Times New Roman"/>
                <w:b/>
                <w:bCs/>
                <w:i/>
                <w:iCs/>
                <w:sz w:val="24"/>
                <w:szCs w:val="24"/>
                <w:lang w:val="it-IT"/>
              </w:rPr>
              <w:t>Nơi nhận:</w:t>
            </w:r>
            <w:r w:rsidRPr="00127D89">
              <w:rPr>
                <w:rFonts w:ascii="Times New Roman" w:hAnsi="Times New Roman"/>
                <w:b/>
                <w:bCs/>
                <w:sz w:val="26"/>
                <w:szCs w:val="26"/>
                <w:lang w:val="it-IT"/>
              </w:rPr>
              <w:t xml:space="preserve">                                             </w:t>
            </w:r>
          </w:p>
          <w:p w:rsidR="007C602A" w:rsidRPr="00127D89" w:rsidRDefault="00FF5628" w:rsidP="00F84952">
            <w:pPr>
              <w:tabs>
                <w:tab w:val="center" w:pos="6096"/>
              </w:tabs>
              <w:spacing w:after="0" w:line="240" w:lineRule="auto"/>
              <w:jc w:val="both"/>
              <w:rPr>
                <w:rFonts w:ascii="Times New Roman" w:hAnsi="Times New Roman"/>
                <w:lang w:val="it-IT"/>
              </w:rPr>
            </w:pPr>
            <w:r w:rsidRPr="00127D89">
              <w:rPr>
                <w:rFonts w:ascii="Times New Roman" w:hAnsi="Times New Roman"/>
                <w:lang w:val="it-IT"/>
              </w:rPr>
              <w:t>- Như trên;</w:t>
            </w:r>
          </w:p>
          <w:p w:rsidR="007C602A" w:rsidRPr="00127D89" w:rsidRDefault="007C602A" w:rsidP="00F84952">
            <w:pPr>
              <w:tabs>
                <w:tab w:val="center" w:pos="6096"/>
              </w:tabs>
              <w:spacing w:after="0" w:line="240" w:lineRule="auto"/>
              <w:jc w:val="both"/>
              <w:rPr>
                <w:rFonts w:ascii="Times New Roman" w:hAnsi="Times New Roman"/>
                <w:lang w:val="it-IT"/>
              </w:rPr>
            </w:pPr>
            <w:r w:rsidRPr="00127D89">
              <w:rPr>
                <w:rFonts w:ascii="Times New Roman" w:hAnsi="Times New Roman"/>
                <w:lang w:val="it-IT"/>
              </w:rPr>
              <w:t>- Bộ trưởng;</w:t>
            </w:r>
          </w:p>
          <w:p w:rsidR="00FF5628" w:rsidRPr="00127D89" w:rsidRDefault="007C602A" w:rsidP="00F84952">
            <w:pPr>
              <w:tabs>
                <w:tab w:val="center" w:pos="6096"/>
              </w:tabs>
              <w:spacing w:after="0" w:line="240" w:lineRule="auto"/>
              <w:jc w:val="both"/>
              <w:rPr>
                <w:rFonts w:ascii="Times New Roman" w:hAnsi="Times New Roman"/>
                <w:b/>
                <w:bCs/>
                <w:sz w:val="26"/>
                <w:szCs w:val="26"/>
                <w:lang w:val="it-IT"/>
              </w:rPr>
            </w:pPr>
            <w:r w:rsidRPr="00127D89">
              <w:rPr>
                <w:rFonts w:ascii="Times New Roman" w:hAnsi="Times New Roman"/>
                <w:lang w:val="it-IT"/>
              </w:rPr>
              <w:t>- Thứ trưởng Phan Tâm;</w:t>
            </w:r>
            <w:r w:rsidR="00FF5628" w:rsidRPr="00127D89">
              <w:rPr>
                <w:rFonts w:ascii="Times New Roman" w:hAnsi="Times New Roman"/>
                <w:lang w:val="it-IT"/>
              </w:rPr>
              <w:t xml:space="preserve"> </w:t>
            </w:r>
            <w:r w:rsidR="00FF5628" w:rsidRPr="00127D89">
              <w:rPr>
                <w:rFonts w:ascii="Times New Roman" w:hAnsi="Times New Roman"/>
                <w:b/>
                <w:bCs/>
                <w:sz w:val="26"/>
                <w:szCs w:val="26"/>
                <w:lang w:val="it-IT"/>
              </w:rPr>
              <w:t xml:space="preserve">                                                                  </w:t>
            </w:r>
          </w:p>
          <w:p w:rsidR="00FF5628" w:rsidRPr="00127D89" w:rsidRDefault="00FF5628" w:rsidP="00FE715B">
            <w:pPr>
              <w:tabs>
                <w:tab w:val="center" w:pos="6096"/>
              </w:tabs>
              <w:spacing w:after="0" w:line="240" w:lineRule="auto"/>
              <w:jc w:val="both"/>
              <w:rPr>
                <w:rFonts w:ascii="Times New Roman" w:hAnsi="Times New Roman"/>
                <w:b/>
                <w:bCs/>
                <w:lang w:val="it-IT"/>
              </w:rPr>
            </w:pPr>
            <w:r w:rsidRPr="00127D89">
              <w:rPr>
                <w:rFonts w:ascii="Times New Roman" w:hAnsi="Times New Roman"/>
                <w:lang w:val="it-IT"/>
              </w:rPr>
              <w:t xml:space="preserve">- Lưu: </w:t>
            </w:r>
            <w:r w:rsidR="00E5691A" w:rsidRPr="00127D89">
              <w:rPr>
                <w:rFonts w:ascii="Times New Roman" w:hAnsi="Times New Roman"/>
                <w:lang w:val="it-IT"/>
              </w:rPr>
              <w:t>VT,</w:t>
            </w:r>
            <w:r w:rsidR="00A24C32" w:rsidRPr="00127D89">
              <w:rPr>
                <w:rFonts w:ascii="Times New Roman" w:hAnsi="Times New Roman"/>
                <w:lang w:val="it-IT"/>
              </w:rPr>
              <w:t xml:space="preserve"> </w:t>
            </w:r>
            <w:r w:rsidR="00902DF8" w:rsidRPr="00127D89">
              <w:rPr>
                <w:rFonts w:ascii="Times New Roman" w:hAnsi="Times New Roman"/>
                <w:lang w:val="it-IT"/>
              </w:rPr>
              <w:t>C</w:t>
            </w:r>
            <w:r w:rsidR="005F72FE" w:rsidRPr="00127D89">
              <w:rPr>
                <w:rFonts w:ascii="Times New Roman" w:hAnsi="Times New Roman"/>
                <w:lang w:val="it-IT"/>
              </w:rPr>
              <w:t>T</w:t>
            </w:r>
            <w:r w:rsidR="00902DF8" w:rsidRPr="00127D89">
              <w:rPr>
                <w:rFonts w:ascii="Times New Roman" w:hAnsi="Times New Roman"/>
                <w:lang w:val="it-IT"/>
              </w:rPr>
              <w:t>S</w:t>
            </w:r>
            <w:r w:rsidR="005F72FE" w:rsidRPr="00127D89">
              <w:rPr>
                <w:rFonts w:ascii="Times New Roman" w:hAnsi="Times New Roman"/>
                <w:lang w:val="it-IT"/>
              </w:rPr>
              <w:t xml:space="preserve"> </w:t>
            </w:r>
            <w:r w:rsidR="00F472D9" w:rsidRPr="00127D89">
              <w:rPr>
                <w:rFonts w:ascii="Times New Roman" w:hAnsi="Times New Roman"/>
                <w:lang w:val="it-IT"/>
              </w:rPr>
              <w:t>.</w:t>
            </w:r>
            <w:r w:rsidR="005F72FE" w:rsidRPr="00127D89">
              <w:rPr>
                <w:rFonts w:ascii="Times New Roman" w:hAnsi="Times New Roman"/>
                <w:lang w:val="it-IT"/>
              </w:rPr>
              <w:t>7</w:t>
            </w:r>
            <w:r w:rsidR="003C4925" w:rsidRPr="00127D89">
              <w:rPr>
                <w:rFonts w:ascii="Times New Roman" w:hAnsi="Times New Roman"/>
                <w:lang w:val="it-IT"/>
              </w:rPr>
              <w:t>.</w:t>
            </w:r>
          </w:p>
        </w:tc>
        <w:tc>
          <w:tcPr>
            <w:tcW w:w="4360" w:type="dxa"/>
          </w:tcPr>
          <w:p w:rsidR="00FF5628" w:rsidRPr="00127D89" w:rsidRDefault="005F72FE" w:rsidP="00D33802">
            <w:pPr>
              <w:tabs>
                <w:tab w:val="center" w:pos="6096"/>
              </w:tabs>
              <w:spacing w:after="120" w:line="240" w:lineRule="auto"/>
              <w:jc w:val="center"/>
              <w:rPr>
                <w:rFonts w:ascii="Times New Roman" w:hAnsi="Times New Roman"/>
                <w:sz w:val="26"/>
                <w:szCs w:val="26"/>
                <w:vertAlign w:val="superscript"/>
                <w:lang w:val="it-IT"/>
              </w:rPr>
            </w:pPr>
            <w:r w:rsidRPr="00127D89">
              <w:rPr>
                <w:rFonts w:ascii="Times New Roman" w:hAnsi="Times New Roman"/>
                <w:b/>
                <w:bCs/>
                <w:sz w:val="26"/>
                <w:szCs w:val="26"/>
                <w:lang w:val="it-IT"/>
              </w:rPr>
              <w:t>BỘ</w:t>
            </w:r>
            <w:r w:rsidR="00FF5628" w:rsidRPr="00127D89">
              <w:rPr>
                <w:rFonts w:ascii="Times New Roman" w:hAnsi="Times New Roman"/>
                <w:b/>
                <w:bCs/>
                <w:sz w:val="26"/>
                <w:szCs w:val="26"/>
                <w:lang w:val="it-IT"/>
              </w:rPr>
              <w:t xml:space="preserve"> TRƯỞNG </w:t>
            </w:r>
          </w:p>
          <w:p w:rsidR="00FF5628" w:rsidRPr="00127D89" w:rsidRDefault="00FF5628" w:rsidP="003065D8">
            <w:pPr>
              <w:tabs>
                <w:tab w:val="center" w:pos="6096"/>
              </w:tabs>
              <w:spacing w:before="120" w:after="120" w:line="240" w:lineRule="auto"/>
              <w:jc w:val="center"/>
              <w:rPr>
                <w:rFonts w:ascii="Times New Roman" w:hAnsi="Times New Roman"/>
                <w:b/>
                <w:bCs/>
                <w:i/>
                <w:iCs/>
                <w:sz w:val="26"/>
                <w:szCs w:val="26"/>
                <w:lang w:val="it-IT"/>
              </w:rPr>
            </w:pPr>
          </w:p>
          <w:p w:rsidR="00FF5628" w:rsidRPr="00127D89" w:rsidRDefault="00FF5628" w:rsidP="003065D8">
            <w:pPr>
              <w:tabs>
                <w:tab w:val="center" w:pos="6096"/>
              </w:tabs>
              <w:spacing w:before="120" w:after="120" w:line="240" w:lineRule="auto"/>
              <w:jc w:val="center"/>
              <w:rPr>
                <w:rFonts w:ascii="Times New Roman" w:hAnsi="Times New Roman"/>
                <w:b/>
                <w:bCs/>
                <w:lang w:val="it-IT"/>
              </w:rPr>
            </w:pPr>
          </w:p>
          <w:p w:rsidR="00641B4C" w:rsidRPr="00127D89" w:rsidRDefault="00641B4C" w:rsidP="003065D8">
            <w:pPr>
              <w:tabs>
                <w:tab w:val="center" w:pos="6096"/>
              </w:tabs>
              <w:spacing w:before="120" w:after="120" w:line="240" w:lineRule="auto"/>
              <w:jc w:val="center"/>
              <w:rPr>
                <w:rFonts w:ascii="Times New Roman" w:hAnsi="Times New Roman"/>
                <w:b/>
                <w:bCs/>
                <w:lang w:val="it-IT"/>
              </w:rPr>
            </w:pPr>
          </w:p>
          <w:p w:rsidR="00FF5628" w:rsidRPr="00127D89" w:rsidRDefault="00FF5628" w:rsidP="003065D8">
            <w:pPr>
              <w:tabs>
                <w:tab w:val="center" w:pos="6096"/>
              </w:tabs>
              <w:spacing w:before="120" w:after="120" w:line="240" w:lineRule="auto"/>
              <w:jc w:val="center"/>
              <w:rPr>
                <w:rFonts w:ascii="Times New Roman" w:hAnsi="Times New Roman"/>
                <w:b/>
                <w:bCs/>
                <w:lang w:val="it-IT"/>
              </w:rPr>
            </w:pPr>
          </w:p>
          <w:p w:rsidR="00FF5628" w:rsidRPr="00B22C72" w:rsidRDefault="00FE715B" w:rsidP="003065D8">
            <w:pPr>
              <w:tabs>
                <w:tab w:val="center" w:pos="6096"/>
              </w:tabs>
              <w:spacing w:before="120" w:after="120" w:line="240" w:lineRule="auto"/>
              <w:jc w:val="center"/>
              <w:rPr>
                <w:rFonts w:ascii="Times New Roman" w:hAnsi="Times New Roman"/>
                <w:b/>
                <w:bCs/>
                <w:color w:val="000000"/>
                <w:lang w:val="it-IT"/>
              </w:rPr>
            </w:pPr>
            <w:r w:rsidRPr="00127D89">
              <w:rPr>
                <w:rFonts w:ascii="Times New Roman" w:hAnsi="Times New Roman"/>
                <w:b/>
                <w:bCs/>
                <w:sz w:val="28"/>
                <w:lang w:val="it-IT"/>
              </w:rPr>
              <w:t>Nguyễn Mạnh Hùng</w:t>
            </w:r>
          </w:p>
        </w:tc>
      </w:tr>
    </w:tbl>
    <w:p w:rsidR="003426F5" w:rsidRPr="00284C74" w:rsidRDefault="003426F5" w:rsidP="003065D8">
      <w:pPr>
        <w:spacing w:before="120" w:after="120" w:line="240" w:lineRule="auto"/>
        <w:rPr>
          <w:rFonts w:ascii="Times New Roman" w:hAnsi="Times New Roman"/>
          <w:sz w:val="26"/>
          <w:szCs w:val="26"/>
          <w:lang w:val="it-IT"/>
        </w:rPr>
      </w:pPr>
    </w:p>
    <w:sectPr w:rsidR="003426F5" w:rsidRPr="00284C74" w:rsidSect="00B650E1">
      <w:headerReference w:type="default" r:id="rId9"/>
      <w:footerReference w:type="default" r:id="rId10"/>
      <w:pgSz w:w="11907" w:h="16840" w:code="9"/>
      <w:pgMar w:top="1134" w:right="1134" w:bottom="1134" w:left="1701" w:header="720"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03" w:rsidRDefault="00683E03" w:rsidP="007C00DA">
      <w:pPr>
        <w:spacing w:after="0" w:line="240" w:lineRule="auto"/>
      </w:pPr>
      <w:r>
        <w:separator/>
      </w:r>
    </w:p>
  </w:endnote>
  <w:endnote w:type="continuationSeparator" w:id="0">
    <w:p w:rsidR="00683E03" w:rsidRDefault="00683E03" w:rsidP="007C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D9" w:rsidRDefault="00860BD9">
    <w:pPr>
      <w:pStyle w:val="Footer"/>
      <w:jc w:val="center"/>
    </w:pPr>
    <w:r>
      <w:fldChar w:fldCharType="begin"/>
    </w:r>
    <w:r>
      <w:instrText xml:space="preserve"> PAGE   \* MERGEFORMAT </w:instrText>
    </w:r>
    <w:r>
      <w:fldChar w:fldCharType="separate"/>
    </w:r>
    <w:r w:rsidR="001F2239">
      <w:rPr>
        <w:noProof/>
      </w:rPr>
      <w:t>12</w:t>
    </w:r>
    <w:r>
      <w:rPr>
        <w:noProof/>
      </w:rPr>
      <w:fldChar w:fldCharType="end"/>
    </w:r>
  </w:p>
  <w:p w:rsidR="008E390F" w:rsidRDefault="008E3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03" w:rsidRDefault="00683E03" w:rsidP="007C00DA">
      <w:pPr>
        <w:spacing w:after="0" w:line="240" w:lineRule="auto"/>
      </w:pPr>
      <w:r>
        <w:separator/>
      </w:r>
    </w:p>
  </w:footnote>
  <w:footnote w:type="continuationSeparator" w:id="0">
    <w:p w:rsidR="00683E03" w:rsidRDefault="00683E03" w:rsidP="007C00DA">
      <w:pPr>
        <w:spacing w:after="0" w:line="240" w:lineRule="auto"/>
      </w:pPr>
      <w:r>
        <w:continuationSeparator/>
      </w:r>
    </w:p>
  </w:footnote>
  <w:footnote w:id="1">
    <w:p w:rsidR="00436B6A" w:rsidRPr="00DA2A92" w:rsidRDefault="00436B6A" w:rsidP="00436B6A">
      <w:pPr>
        <w:pStyle w:val="FootnoteText"/>
        <w:jc w:val="both"/>
        <w:rPr>
          <w:color w:val="000000"/>
          <w:sz w:val="14"/>
        </w:rPr>
      </w:pPr>
      <w:r>
        <w:rPr>
          <w:rStyle w:val="FootnoteReference"/>
        </w:rPr>
        <w:footnoteRef/>
      </w:r>
      <w:r>
        <w:t xml:space="preserve"> </w:t>
      </w:r>
      <w:r w:rsidRPr="00DE3D64">
        <w:rPr>
          <w:rFonts w:ascii="Times New Roman" w:hAnsi="Times New Roman"/>
          <w:szCs w:val="24"/>
        </w:rPr>
        <w:t xml:space="preserve">Theo nghiên cứu của IJSET – International Journal of Scientific Engineering and Technology, các nhà quản lý trên thế giới thường nhân với </w:t>
      </w:r>
      <w:r w:rsidRPr="00DA2A92">
        <w:rPr>
          <w:rFonts w:ascii="Times New Roman" w:hAnsi="Times New Roman"/>
          <w:color w:val="000000"/>
          <w:szCs w:val="24"/>
        </w:rPr>
        <w:t>hệ số điều chỉnh từ 0,7 đến 0,8 khi xác định giá khởi điểm từ giá bán ước tính thành công.</w:t>
      </w:r>
    </w:p>
    <w:p w:rsidR="00436B6A" w:rsidRDefault="00436B6A" w:rsidP="00436B6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67" w:rsidRDefault="00AB2A67">
    <w:pPr>
      <w:pStyle w:val="Header"/>
      <w:jc w:val="center"/>
    </w:pPr>
  </w:p>
  <w:p w:rsidR="00AB2A67" w:rsidRDefault="00AB2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32E"/>
    <w:multiLevelType w:val="hybridMultilevel"/>
    <w:tmpl w:val="ED6AA5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E015CD0"/>
    <w:multiLevelType w:val="hybridMultilevel"/>
    <w:tmpl w:val="8AAC92A6"/>
    <w:lvl w:ilvl="0" w:tplc="F1480C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559F5"/>
    <w:multiLevelType w:val="hybridMultilevel"/>
    <w:tmpl w:val="9FBA52E6"/>
    <w:lvl w:ilvl="0" w:tplc="0409000F">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03248F"/>
    <w:multiLevelType w:val="hybridMultilevel"/>
    <w:tmpl w:val="6BCCD726"/>
    <w:lvl w:ilvl="0" w:tplc="6900A20E">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50E4AF5"/>
    <w:multiLevelType w:val="hybridMultilevel"/>
    <w:tmpl w:val="48E8674E"/>
    <w:lvl w:ilvl="0" w:tplc="8C726B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E4C51"/>
    <w:multiLevelType w:val="hybridMultilevel"/>
    <w:tmpl w:val="FB7089EA"/>
    <w:lvl w:ilvl="0" w:tplc="DC961DA8">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B4E151E"/>
    <w:multiLevelType w:val="hybridMultilevel"/>
    <w:tmpl w:val="A1164A28"/>
    <w:lvl w:ilvl="0" w:tplc="7D384CEE">
      <w:start w:val="5"/>
      <w:numFmt w:val="bullet"/>
      <w:lvlText w:val="-"/>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E831682"/>
    <w:multiLevelType w:val="multilevel"/>
    <w:tmpl w:val="F9D26FB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3557322"/>
    <w:multiLevelType w:val="hybridMultilevel"/>
    <w:tmpl w:val="497A37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C0D734A"/>
    <w:multiLevelType w:val="hybridMultilevel"/>
    <w:tmpl w:val="6E0E670A"/>
    <w:lvl w:ilvl="0" w:tplc="7D384CEE">
      <w:start w:val="5"/>
      <w:numFmt w:val="bullet"/>
      <w:lvlText w:val="-"/>
      <w:lvlJc w:val="left"/>
      <w:pPr>
        <w:ind w:left="3054"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FE915FC"/>
    <w:multiLevelType w:val="hybridMultilevel"/>
    <w:tmpl w:val="E444BDB4"/>
    <w:lvl w:ilvl="0" w:tplc="81FAF9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A6A7B8D"/>
    <w:multiLevelType w:val="hybridMultilevel"/>
    <w:tmpl w:val="3C666A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6"/>
  </w:num>
  <w:num w:numId="5">
    <w:abstractNumId w:val="9"/>
  </w:num>
  <w:num w:numId="6">
    <w:abstractNumId w:val="0"/>
  </w:num>
  <w:num w:numId="7">
    <w:abstractNumId w:val="5"/>
  </w:num>
  <w:num w:numId="8">
    <w:abstractNumId w:val="2"/>
  </w:num>
  <w:num w:numId="9">
    <w:abstractNumId w:val="11"/>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ttachedTemplate r:id="rId1"/>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E8"/>
    <w:rsid w:val="00000129"/>
    <w:rsid w:val="000018F2"/>
    <w:rsid w:val="0000228B"/>
    <w:rsid w:val="000028AD"/>
    <w:rsid w:val="00003C92"/>
    <w:rsid w:val="00011E29"/>
    <w:rsid w:val="00014B6B"/>
    <w:rsid w:val="000169E4"/>
    <w:rsid w:val="00023AE0"/>
    <w:rsid w:val="000269ED"/>
    <w:rsid w:val="00027B05"/>
    <w:rsid w:val="0003416E"/>
    <w:rsid w:val="000424A3"/>
    <w:rsid w:val="00042F24"/>
    <w:rsid w:val="00043866"/>
    <w:rsid w:val="00043EFB"/>
    <w:rsid w:val="00047D09"/>
    <w:rsid w:val="00050035"/>
    <w:rsid w:val="00052F4F"/>
    <w:rsid w:val="00054727"/>
    <w:rsid w:val="00057900"/>
    <w:rsid w:val="00061633"/>
    <w:rsid w:val="00065439"/>
    <w:rsid w:val="00070F38"/>
    <w:rsid w:val="00072B95"/>
    <w:rsid w:val="000833A8"/>
    <w:rsid w:val="000858BD"/>
    <w:rsid w:val="00085B23"/>
    <w:rsid w:val="00085FD1"/>
    <w:rsid w:val="000A0203"/>
    <w:rsid w:val="000A5291"/>
    <w:rsid w:val="000A5C5E"/>
    <w:rsid w:val="000A7F5B"/>
    <w:rsid w:val="000B170C"/>
    <w:rsid w:val="000B239B"/>
    <w:rsid w:val="000B56C5"/>
    <w:rsid w:val="000B5E89"/>
    <w:rsid w:val="000B60F4"/>
    <w:rsid w:val="000B7999"/>
    <w:rsid w:val="000B7B13"/>
    <w:rsid w:val="000C4C8E"/>
    <w:rsid w:val="000C5A5F"/>
    <w:rsid w:val="000C621F"/>
    <w:rsid w:val="000C64D4"/>
    <w:rsid w:val="000C706C"/>
    <w:rsid w:val="000D0CD2"/>
    <w:rsid w:val="000D0F30"/>
    <w:rsid w:val="000D3307"/>
    <w:rsid w:val="000D7250"/>
    <w:rsid w:val="000E3155"/>
    <w:rsid w:val="000E322A"/>
    <w:rsid w:val="000F0945"/>
    <w:rsid w:val="000F146A"/>
    <w:rsid w:val="000F4FBE"/>
    <w:rsid w:val="0010348A"/>
    <w:rsid w:val="00110D85"/>
    <w:rsid w:val="001120D6"/>
    <w:rsid w:val="00112469"/>
    <w:rsid w:val="00112BDE"/>
    <w:rsid w:val="00113F9B"/>
    <w:rsid w:val="00114319"/>
    <w:rsid w:val="00114647"/>
    <w:rsid w:val="00114973"/>
    <w:rsid w:val="001150FC"/>
    <w:rsid w:val="00117A12"/>
    <w:rsid w:val="00120009"/>
    <w:rsid w:val="001246BB"/>
    <w:rsid w:val="00126583"/>
    <w:rsid w:val="00126961"/>
    <w:rsid w:val="00127D89"/>
    <w:rsid w:val="0013065F"/>
    <w:rsid w:val="00131589"/>
    <w:rsid w:val="001354BE"/>
    <w:rsid w:val="00141F9E"/>
    <w:rsid w:val="001439A6"/>
    <w:rsid w:val="00143C88"/>
    <w:rsid w:val="00144AA5"/>
    <w:rsid w:val="0014523F"/>
    <w:rsid w:val="0014604F"/>
    <w:rsid w:val="00146CDE"/>
    <w:rsid w:val="0015039F"/>
    <w:rsid w:val="00150E58"/>
    <w:rsid w:val="0015127A"/>
    <w:rsid w:val="001519EB"/>
    <w:rsid w:val="00161681"/>
    <w:rsid w:val="00164585"/>
    <w:rsid w:val="001714F3"/>
    <w:rsid w:val="001747B7"/>
    <w:rsid w:val="001769CB"/>
    <w:rsid w:val="00184648"/>
    <w:rsid w:val="00192DFD"/>
    <w:rsid w:val="001947F2"/>
    <w:rsid w:val="00196E93"/>
    <w:rsid w:val="001A5FFC"/>
    <w:rsid w:val="001B1889"/>
    <w:rsid w:val="001B1ED2"/>
    <w:rsid w:val="001B2018"/>
    <w:rsid w:val="001B23A1"/>
    <w:rsid w:val="001B2C1D"/>
    <w:rsid w:val="001B3C7A"/>
    <w:rsid w:val="001B416B"/>
    <w:rsid w:val="001B4B45"/>
    <w:rsid w:val="001C1085"/>
    <w:rsid w:val="001C7154"/>
    <w:rsid w:val="001C7CD1"/>
    <w:rsid w:val="001D0D05"/>
    <w:rsid w:val="001D170D"/>
    <w:rsid w:val="001D3B07"/>
    <w:rsid w:val="001D58B8"/>
    <w:rsid w:val="001D5E64"/>
    <w:rsid w:val="001D64A6"/>
    <w:rsid w:val="001E0905"/>
    <w:rsid w:val="001E1469"/>
    <w:rsid w:val="001E24E4"/>
    <w:rsid w:val="001E4D6F"/>
    <w:rsid w:val="001E5246"/>
    <w:rsid w:val="001E544F"/>
    <w:rsid w:val="001F054D"/>
    <w:rsid w:val="001F2239"/>
    <w:rsid w:val="001F3952"/>
    <w:rsid w:val="001F6235"/>
    <w:rsid w:val="00201166"/>
    <w:rsid w:val="00206C93"/>
    <w:rsid w:val="002105F6"/>
    <w:rsid w:val="002112BD"/>
    <w:rsid w:val="00211B51"/>
    <w:rsid w:val="00212EAB"/>
    <w:rsid w:val="00214D82"/>
    <w:rsid w:val="0021736A"/>
    <w:rsid w:val="0022341F"/>
    <w:rsid w:val="002234D3"/>
    <w:rsid w:val="00234BC4"/>
    <w:rsid w:val="002368A4"/>
    <w:rsid w:val="00240E91"/>
    <w:rsid w:val="002413CD"/>
    <w:rsid w:val="002417EF"/>
    <w:rsid w:val="00243812"/>
    <w:rsid w:val="00250995"/>
    <w:rsid w:val="00252DDB"/>
    <w:rsid w:val="00254B59"/>
    <w:rsid w:val="0025686B"/>
    <w:rsid w:val="002573FB"/>
    <w:rsid w:val="00260905"/>
    <w:rsid w:val="00264FF3"/>
    <w:rsid w:val="002655CD"/>
    <w:rsid w:val="002658A2"/>
    <w:rsid w:val="00266B62"/>
    <w:rsid w:val="00266BB7"/>
    <w:rsid w:val="002671BC"/>
    <w:rsid w:val="00271544"/>
    <w:rsid w:val="00273392"/>
    <w:rsid w:val="00275AB4"/>
    <w:rsid w:val="002803F0"/>
    <w:rsid w:val="0028139C"/>
    <w:rsid w:val="002848B1"/>
    <w:rsid w:val="00284C74"/>
    <w:rsid w:val="00285F46"/>
    <w:rsid w:val="00287472"/>
    <w:rsid w:val="0028765C"/>
    <w:rsid w:val="00287FFB"/>
    <w:rsid w:val="00295CA4"/>
    <w:rsid w:val="002A0522"/>
    <w:rsid w:val="002B3536"/>
    <w:rsid w:val="002B59A3"/>
    <w:rsid w:val="002B5BA7"/>
    <w:rsid w:val="002B6A89"/>
    <w:rsid w:val="002B7531"/>
    <w:rsid w:val="002B76FC"/>
    <w:rsid w:val="002C4B18"/>
    <w:rsid w:val="002D3DA9"/>
    <w:rsid w:val="002D6FED"/>
    <w:rsid w:val="002E3863"/>
    <w:rsid w:val="002E4360"/>
    <w:rsid w:val="002E4B6A"/>
    <w:rsid w:val="002E59C3"/>
    <w:rsid w:val="002F1531"/>
    <w:rsid w:val="002F388B"/>
    <w:rsid w:val="002F687A"/>
    <w:rsid w:val="002F7494"/>
    <w:rsid w:val="003040FC"/>
    <w:rsid w:val="003065D8"/>
    <w:rsid w:val="00310279"/>
    <w:rsid w:val="00310451"/>
    <w:rsid w:val="00311175"/>
    <w:rsid w:val="00311E48"/>
    <w:rsid w:val="00312374"/>
    <w:rsid w:val="003130D3"/>
    <w:rsid w:val="00322253"/>
    <w:rsid w:val="003246C2"/>
    <w:rsid w:val="00324C73"/>
    <w:rsid w:val="003301F8"/>
    <w:rsid w:val="0033343A"/>
    <w:rsid w:val="00336C82"/>
    <w:rsid w:val="00340CE7"/>
    <w:rsid w:val="003426F5"/>
    <w:rsid w:val="00343B5A"/>
    <w:rsid w:val="0035465E"/>
    <w:rsid w:val="003557D8"/>
    <w:rsid w:val="00355DCD"/>
    <w:rsid w:val="0035617D"/>
    <w:rsid w:val="0035750D"/>
    <w:rsid w:val="003616A1"/>
    <w:rsid w:val="003620FF"/>
    <w:rsid w:val="00365E9E"/>
    <w:rsid w:val="00370FC0"/>
    <w:rsid w:val="00371B27"/>
    <w:rsid w:val="00374EF5"/>
    <w:rsid w:val="003759E6"/>
    <w:rsid w:val="00381444"/>
    <w:rsid w:val="00381C3D"/>
    <w:rsid w:val="00384967"/>
    <w:rsid w:val="00386AE2"/>
    <w:rsid w:val="003949B4"/>
    <w:rsid w:val="003A0D3A"/>
    <w:rsid w:val="003A3E5F"/>
    <w:rsid w:val="003A4786"/>
    <w:rsid w:val="003A48E0"/>
    <w:rsid w:val="003A51A4"/>
    <w:rsid w:val="003A66C0"/>
    <w:rsid w:val="003A7A72"/>
    <w:rsid w:val="003B50B4"/>
    <w:rsid w:val="003B562D"/>
    <w:rsid w:val="003B59C5"/>
    <w:rsid w:val="003B7C47"/>
    <w:rsid w:val="003C0C0B"/>
    <w:rsid w:val="003C4925"/>
    <w:rsid w:val="003D1401"/>
    <w:rsid w:val="003E2ED2"/>
    <w:rsid w:val="003E3F9E"/>
    <w:rsid w:val="003F0FB1"/>
    <w:rsid w:val="003F31C5"/>
    <w:rsid w:val="003F3DCA"/>
    <w:rsid w:val="003F5901"/>
    <w:rsid w:val="003F6275"/>
    <w:rsid w:val="00406DB5"/>
    <w:rsid w:val="00411838"/>
    <w:rsid w:val="00414412"/>
    <w:rsid w:val="00417E1C"/>
    <w:rsid w:val="00423A26"/>
    <w:rsid w:val="004278C8"/>
    <w:rsid w:val="00436B6A"/>
    <w:rsid w:val="00437B0B"/>
    <w:rsid w:val="00441009"/>
    <w:rsid w:val="00441065"/>
    <w:rsid w:val="00441C5E"/>
    <w:rsid w:val="00445AFB"/>
    <w:rsid w:val="0045152C"/>
    <w:rsid w:val="0045199F"/>
    <w:rsid w:val="00451AB5"/>
    <w:rsid w:val="0045640A"/>
    <w:rsid w:val="00463DD1"/>
    <w:rsid w:val="00472FB2"/>
    <w:rsid w:val="00473EF2"/>
    <w:rsid w:val="004841F5"/>
    <w:rsid w:val="00490DBA"/>
    <w:rsid w:val="00491B61"/>
    <w:rsid w:val="00493297"/>
    <w:rsid w:val="00497CCB"/>
    <w:rsid w:val="00497FF1"/>
    <w:rsid w:val="004A0175"/>
    <w:rsid w:val="004A292F"/>
    <w:rsid w:val="004A3310"/>
    <w:rsid w:val="004B2234"/>
    <w:rsid w:val="004B54A8"/>
    <w:rsid w:val="004B74EF"/>
    <w:rsid w:val="004C3334"/>
    <w:rsid w:val="004C54BE"/>
    <w:rsid w:val="004C59CA"/>
    <w:rsid w:val="004C602B"/>
    <w:rsid w:val="004D0087"/>
    <w:rsid w:val="004D15FE"/>
    <w:rsid w:val="004D37C0"/>
    <w:rsid w:val="004D3B95"/>
    <w:rsid w:val="004D400D"/>
    <w:rsid w:val="004D74F8"/>
    <w:rsid w:val="004E14A4"/>
    <w:rsid w:val="004E3CDB"/>
    <w:rsid w:val="004E538F"/>
    <w:rsid w:val="004E713B"/>
    <w:rsid w:val="004F19F6"/>
    <w:rsid w:val="005028F3"/>
    <w:rsid w:val="00502CEC"/>
    <w:rsid w:val="00503220"/>
    <w:rsid w:val="0050427D"/>
    <w:rsid w:val="00512732"/>
    <w:rsid w:val="00512DB7"/>
    <w:rsid w:val="00513B88"/>
    <w:rsid w:val="0051494A"/>
    <w:rsid w:val="00514EE6"/>
    <w:rsid w:val="005179F0"/>
    <w:rsid w:val="005204EC"/>
    <w:rsid w:val="00522330"/>
    <w:rsid w:val="00523EE1"/>
    <w:rsid w:val="00525F2D"/>
    <w:rsid w:val="00527387"/>
    <w:rsid w:val="00531412"/>
    <w:rsid w:val="00535FDE"/>
    <w:rsid w:val="005432E1"/>
    <w:rsid w:val="005477E3"/>
    <w:rsid w:val="005479FA"/>
    <w:rsid w:val="00554754"/>
    <w:rsid w:val="00554C3E"/>
    <w:rsid w:val="00554F99"/>
    <w:rsid w:val="005555F2"/>
    <w:rsid w:val="005567BC"/>
    <w:rsid w:val="00570235"/>
    <w:rsid w:val="0057108A"/>
    <w:rsid w:val="005733E2"/>
    <w:rsid w:val="00583362"/>
    <w:rsid w:val="00592280"/>
    <w:rsid w:val="00594335"/>
    <w:rsid w:val="0059550C"/>
    <w:rsid w:val="00596376"/>
    <w:rsid w:val="005A2A54"/>
    <w:rsid w:val="005A6521"/>
    <w:rsid w:val="005A7DA8"/>
    <w:rsid w:val="005B09E0"/>
    <w:rsid w:val="005B1069"/>
    <w:rsid w:val="005B3C67"/>
    <w:rsid w:val="005C084C"/>
    <w:rsid w:val="005C2697"/>
    <w:rsid w:val="005C38BF"/>
    <w:rsid w:val="005C6FF2"/>
    <w:rsid w:val="005C7B48"/>
    <w:rsid w:val="005D0AD6"/>
    <w:rsid w:val="005D1E15"/>
    <w:rsid w:val="005D324B"/>
    <w:rsid w:val="005D5734"/>
    <w:rsid w:val="005D5999"/>
    <w:rsid w:val="005D6B7A"/>
    <w:rsid w:val="005D72CD"/>
    <w:rsid w:val="005D76EA"/>
    <w:rsid w:val="005E0F4B"/>
    <w:rsid w:val="005E1BD5"/>
    <w:rsid w:val="005E4D8E"/>
    <w:rsid w:val="005E5E73"/>
    <w:rsid w:val="005F0436"/>
    <w:rsid w:val="005F3247"/>
    <w:rsid w:val="005F59DD"/>
    <w:rsid w:val="005F72FE"/>
    <w:rsid w:val="0060165C"/>
    <w:rsid w:val="00604A02"/>
    <w:rsid w:val="00606AAC"/>
    <w:rsid w:val="00611171"/>
    <w:rsid w:val="006150FD"/>
    <w:rsid w:val="0061713D"/>
    <w:rsid w:val="00623E29"/>
    <w:rsid w:val="00627C9E"/>
    <w:rsid w:val="00632AD6"/>
    <w:rsid w:val="006343F2"/>
    <w:rsid w:val="006400B6"/>
    <w:rsid w:val="0064185B"/>
    <w:rsid w:val="00641B4C"/>
    <w:rsid w:val="006435FF"/>
    <w:rsid w:val="00643CF1"/>
    <w:rsid w:val="00647658"/>
    <w:rsid w:val="00650B88"/>
    <w:rsid w:val="00660682"/>
    <w:rsid w:val="0066155F"/>
    <w:rsid w:val="00662DC1"/>
    <w:rsid w:val="0066392B"/>
    <w:rsid w:val="00666BEA"/>
    <w:rsid w:val="00666ECB"/>
    <w:rsid w:val="00671EFD"/>
    <w:rsid w:val="00676831"/>
    <w:rsid w:val="00680536"/>
    <w:rsid w:val="00680775"/>
    <w:rsid w:val="00680BB5"/>
    <w:rsid w:val="00681AD4"/>
    <w:rsid w:val="00681B53"/>
    <w:rsid w:val="00683E03"/>
    <w:rsid w:val="006A1A7C"/>
    <w:rsid w:val="006A329E"/>
    <w:rsid w:val="006A4299"/>
    <w:rsid w:val="006A5966"/>
    <w:rsid w:val="006B0BFA"/>
    <w:rsid w:val="006B3DE3"/>
    <w:rsid w:val="006B43F9"/>
    <w:rsid w:val="006B6172"/>
    <w:rsid w:val="006B767E"/>
    <w:rsid w:val="006C0EC4"/>
    <w:rsid w:val="006C31E5"/>
    <w:rsid w:val="006C4241"/>
    <w:rsid w:val="006C548A"/>
    <w:rsid w:val="006C599F"/>
    <w:rsid w:val="006C68AB"/>
    <w:rsid w:val="006D1DC7"/>
    <w:rsid w:val="006D2C2C"/>
    <w:rsid w:val="006D7A1C"/>
    <w:rsid w:val="006E448D"/>
    <w:rsid w:val="006E56F7"/>
    <w:rsid w:val="006E6800"/>
    <w:rsid w:val="006E7FC9"/>
    <w:rsid w:val="006F0149"/>
    <w:rsid w:val="006F1A70"/>
    <w:rsid w:val="006F1F3B"/>
    <w:rsid w:val="0070152C"/>
    <w:rsid w:val="00703FA4"/>
    <w:rsid w:val="00710DFE"/>
    <w:rsid w:val="00711250"/>
    <w:rsid w:val="0071667A"/>
    <w:rsid w:val="007167F6"/>
    <w:rsid w:val="00721DB4"/>
    <w:rsid w:val="00726687"/>
    <w:rsid w:val="00727FC9"/>
    <w:rsid w:val="007315A4"/>
    <w:rsid w:val="00735083"/>
    <w:rsid w:val="007358BD"/>
    <w:rsid w:val="00736362"/>
    <w:rsid w:val="00744123"/>
    <w:rsid w:val="00745A3A"/>
    <w:rsid w:val="00751CE8"/>
    <w:rsid w:val="00752095"/>
    <w:rsid w:val="00753EDD"/>
    <w:rsid w:val="00756CE2"/>
    <w:rsid w:val="007579F1"/>
    <w:rsid w:val="0076030C"/>
    <w:rsid w:val="007741D5"/>
    <w:rsid w:val="00774B3C"/>
    <w:rsid w:val="00776B69"/>
    <w:rsid w:val="00777561"/>
    <w:rsid w:val="00777AE3"/>
    <w:rsid w:val="00787288"/>
    <w:rsid w:val="00790EAC"/>
    <w:rsid w:val="00792819"/>
    <w:rsid w:val="00794806"/>
    <w:rsid w:val="00795632"/>
    <w:rsid w:val="0079598D"/>
    <w:rsid w:val="007A05B2"/>
    <w:rsid w:val="007A66D8"/>
    <w:rsid w:val="007A68B2"/>
    <w:rsid w:val="007A7CEB"/>
    <w:rsid w:val="007B4A57"/>
    <w:rsid w:val="007B4BC8"/>
    <w:rsid w:val="007C00DA"/>
    <w:rsid w:val="007C1575"/>
    <w:rsid w:val="007C44DD"/>
    <w:rsid w:val="007C4AD9"/>
    <w:rsid w:val="007C58D6"/>
    <w:rsid w:val="007C602A"/>
    <w:rsid w:val="007C7472"/>
    <w:rsid w:val="007D1C14"/>
    <w:rsid w:val="007D3750"/>
    <w:rsid w:val="007D60CB"/>
    <w:rsid w:val="007E0BE9"/>
    <w:rsid w:val="007E17B7"/>
    <w:rsid w:val="007E2471"/>
    <w:rsid w:val="007E3205"/>
    <w:rsid w:val="007E449E"/>
    <w:rsid w:val="007F1AF8"/>
    <w:rsid w:val="007F2615"/>
    <w:rsid w:val="007F4EA4"/>
    <w:rsid w:val="007F6B9E"/>
    <w:rsid w:val="00800ED4"/>
    <w:rsid w:val="0080322A"/>
    <w:rsid w:val="008170AA"/>
    <w:rsid w:val="00822FD5"/>
    <w:rsid w:val="00826134"/>
    <w:rsid w:val="00836DC5"/>
    <w:rsid w:val="00837237"/>
    <w:rsid w:val="00840A69"/>
    <w:rsid w:val="00841171"/>
    <w:rsid w:val="0084355D"/>
    <w:rsid w:val="00846851"/>
    <w:rsid w:val="00846B87"/>
    <w:rsid w:val="00850A7B"/>
    <w:rsid w:val="00851664"/>
    <w:rsid w:val="00851D17"/>
    <w:rsid w:val="008531FE"/>
    <w:rsid w:val="008541C3"/>
    <w:rsid w:val="0085548B"/>
    <w:rsid w:val="00855A2E"/>
    <w:rsid w:val="00855AF3"/>
    <w:rsid w:val="00856A5A"/>
    <w:rsid w:val="008578EE"/>
    <w:rsid w:val="00860B80"/>
    <w:rsid w:val="00860BD9"/>
    <w:rsid w:val="008621E5"/>
    <w:rsid w:val="00862D3F"/>
    <w:rsid w:val="00864C31"/>
    <w:rsid w:val="00864E93"/>
    <w:rsid w:val="0086641B"/>
    <w:rsid w:val="00871688"/>
    <w:rsid w:val="00880035"/>
    <w:rsid w:val="00880D1A"/>
    <w:rsid w:val="00891875"/>
    <w:rsid w:val="00893B88"/>
    <w:rsid w:val="00894A66"/>
    <w:rsid w:val="008A0167"/>
    <w:rsid w:val="008A2473"/>
    <w:rsid w:val="008A2EF6"/>
    <w:rsid w:val="008A38DC"/>
    <w:rsid w:val="008A4866"/>
    <w:rsid w:val="008A6B60"/>
    <w:rsid w:val="008A6BAE"/>
    <w:rsid w:val="008B3623"/>
    <w:rsid w:val="008B4066"/>
    <w:rsid w:val="008C7D0A"/>
    <w:rsid w:val="008D2736"/>
    <w:rsid w:val="008D33FD"/>
    <w:rsid w:val="008E12B0"/>
    <w:rsid w:val="008E15A5"/>
    <w:rsid w:val="008E2FFE"/>
    <w:rsid w:val="008E390F"/>
    <w:rsid w:val="008E6BA1"/>
    <w:rsid w:val="008E6EA8"/>
    <w:rsid w:val="008F2842"/>
    <w:rsid w:val="008F3422"/>
    <w:rsid w:val="008F6764"/>
    <w:rsid w:val="009003EE"/>
    <w:rsid w:val="00901463"/>
    <w:rsid w:val="0090206A"/>
    <w:rsid w:val="00902DF8"/>
    <w:rsid w:val="009045E0"/>
    <w:rsid w:val="00904DC2"/>
    <w:rsid w:val="009050A9"/>
    <w:rsid w:val="00910785"/>
    <w:rsid w:val="009168F7"/>
    <w:rsid w:val="00920906"/>
    <w:rsid w:val="009239BD"/>
    <w:rsid w:val="00923E42"/>
    <w:rsid w:val="009273FD"/>
    <w:rsid w:val="0092748F"/>
    <w:rsid w:val="00930715"/>
    <w:rsid w:val="00930CE0"/>
    <w:rsid w:val="0094016B"/>
    <w:rsid w:val="00941D29"/>
    <w:rsid w:val="00943711"/>
    <w:rsid w:val="0094621D"/>
    <w:rsid w:val="009462A8"/>
    <w:rsid w:val="00947393"/>
    <w:rsid w:val="009541DC"/>
    <w:rsid w:val="00956916"/>
    <w:rsid w:val="00957050"/>
    <w:rsid w:val="00957341"/>
    <w:rsid w:val="009610C2"/>
    <w:rsid w:val="009613EF"/>
    <w:rsid w:val="00967094"/>
    <w:rsid w:val="009701BF"/>
    <w:rsid w:val="00972A77"/>
    <w:rsid w:val="009733C6"/>
    <w:rsid w:val="00990380"/>
    <w:rsid w:val="009926EC"/>
    <w:rsid w:val="00992FF0"/>
    <w:rsid w:val="00993592"/>
    <w:rsid w:val="00994C3D"/>
    <w:rsid w:val="0099728F"/>
    <w:rsid w:val="00997BFC"/>
    <w:rsid w:val="009A3859"/>
    <w:rsid w:val="009A63DF"/>
    <w:rsid w:val="009A69BF"/>
    <w:rsid w:val="009A6D64"/>
    <w:rsid w:val="009A7E4D"/>
    <w:rsid w:val="009B04EE"/>
    <w:rsid w:val="009B0ADF"/>
    <w:rsid w:val="009B4A31"/>
    <w:rsid w:val="009B6766"/>
    <w:rsid w:val="009C07F2"/>
    <w:rsid w:val="009C4CDF"/>
    <w:rsid w:val="009C7923"/>
    <w:rsid w:val="009C7B0C"/>
    <w:rsid w:val="009D7C13"/>
    <w:rsid w:val="009E30C3"/>
    <w:rsid w:val="009E5AFD"/>
    <w:rsid w:val="009E74E8"/>
    <w:rsid w:val="009F5A62"/>
    <w:rsid w:val="009F7E89"/>
    <w:rsid w:val="00A0085C"/>
    <w:rsid w:val="00A009F1"/>
    <w:rsid w:val="00A07C35"/>
    <w:rsid w:val="00A07E62"/>
    <w:rsid w:val="00A100C4"/>
    <w:rsid w:val="00A143BA"/>
    <w:rsid w:val="00A20739"/>
    <w:rsid w:val="00A22DEC"/>
    <w:rsid w:val="00A238B7"/>
    <w:rsid w:val="00A2425C"/>
    <w:rsid w:val="00A24C32"/>
    <w:rsid w:val="00A2525D"/>
    <w:rsid w:val="00A27D59"/>
    <w:rsid w:val="00A318B0"/>
    <w:rsid w:val="00A33BD7"/>
    <w:rsid w:val="00A33C3E"/>
    <w:rsid w:val="00A341A8"/>
    <w:rsid w:val="00A36C56"/>
    <w:rsid w:val="00A36FEB"/>
    <w:rsid w:val="00A3739A"/>
    <w:rsid w:val="00A379FB"/>
    <w:rsid w:val="00A40723"/>
    <w:rsid w:val="00A40D26"/>
    <w:rsid w:val="00A42104"/>
    <w:rsid w:val="00A43B7A"/>
    <w:rsid w:val="00A45EBA"/>
    <w:rsid w:val="00A50850"/>
    <w:rsid w:val="00A535B1"/>
    <w:rsid w:val="00A53DE9"/>
    <w:rsid w:val="00A553B7"/>
    <w:rsid w:val="00A5769A"/>
    <w:rsid w:val="00A6107C"/>
    <w:rsid w:val="00A64A77"/>
    <w:rsid w:val="00A64FC8"/>
    <w:rsid w:val="00A65870"/>
    <w:rsid w:val="00A7183D"/>
    <w:rsid w:val="00A7204B"/>
    <w:rsid w:val="00A72824"/>
    <w:rsid w:val="00A728C5"/>
    <w:rsid w:val="00A778C3"/>
    <w:rsid w:val="00A852AD"/>
    <w:rsid w:val="00A9158D"/>
    <w:rsid w:val="00A916AC"/>
    <w:rsid w:val="00A91CC1"/>
    <w:rsid w:val="00A91EDA"/>
    <w:rsid w:val="00A92D67"/>
    <w:rsid w:val="00A9491B"/>
    <w:rsid w:val="00A9794A"/>
    <w:rsid w:val="00AA0C06"/>
    <w:rsid w:val="00AA0E6F"/>
    <w:rsid w:val="00AA3CD3"/>
    <w:rsid w:val="00AA4049"/>
    <w:rsid w:val="00AA42AD"/>
    <w:rsid w:val="00AA7CEF"/>
    <w:rsid w:val="00AB0046"/>
    <w:rsid w:val="00AB182F"/>
    <w:rsid w:val="00AB1D84"/>
    <w:rsid w:val="00AB2A67"/>
    <w:rsid w:val="00AB3AFC"/>
    <w:rsid w:val="00AB3C4A"/>
    <w:rsid w:val="00AB6277"/>
    <w:rsid w:val="00AB69C6"/>
    <w:rsid w:val="00AC333D"/>
    <w:rsid w:val="00AC7DB3"/>
    <w:rsid w:val="00AD34F3"/>
    <w:rsid w:val="00AD3DA3"/>
    <w:rsid w:val="00AE076B"/>
    <w:rsid w:val="00AF5712"/>
    <w:rsid w:val="00AF6AC6"/>
    <w:rsid w:val="00B060BF"/>
    <w:rsid w:val="00B118DA"/>
    <w:rsid w:val="00B1274D"/>
    <w:rsid w:val="00B1494A"/>
    <w:rsid w:val="00B14E1C"/>
    <w:rsid w:val="00B179DA"/>
    <w:rsid w:val="00B21F30"/>
    <w:rsid w:val="00B225D5"/>
    <w:rsid w:val="00B22C72"/>
    <w:rsid w:val="00B24051"/>
    <w:rsid w:val="00B246A5"/>
    <w:rsid w:val="00B263E5"/>
    <w:rsid w:val="00B30A51"/>
    <w:rsid w:val="00B313A2"/>
    <w:rsid w:val="00B33D68"/>
    <w:rsid w:val="00B35A3E"/>
    <w:rsid w:val="00B41E4C"/>
    <w:rsid w:val="00B4385A"/>
    <w:rsid w:val="00B547D3"/>
    <w:rsid w:val="00B55275"/>
    <w:rsid w:val="00B643F3"/>
    <w:rsid w:val="00B650E1"/>
    <w:rsid w:val="00B67C98"/>
    <w:rsid w:val="00B72A99"/>
    <w:rsid w:val="00B76110"/>
    <w:rsid w:val="00B772AF"/>
    <w:rsid w:val="00B77B6F"/>
    <w:rsid w:val="00B80686"/>
    <w:rsid w:val="00B81CFA"/>
    <w:rsid w:val="00B854A7"/>
    <w:rsid w:val="00BA0056"/>
    <w:rsid w:val="00BA3486"/>
    <w:rsid w:val="00BA413D"/>
    <w:rsid w:val="00BA7029"/>
    <w:rsid w:val="00BB5247"/>
    <w:rsid w:val="00BC000A"/>
    <w:rsid w:val="00BC03EE"/>
    <w:rsid w:val="00BC2141"/>
    <w:rsid w:val="00BC4043"/>
    <w:rsid w:val="00BC53E8"/>
    <w:rsid w:val="00BD09E4"/>
    <w:rsid w:val="00BD226B"/>
    <w:rsid w:val="00BD37E2"/>
    <w:rsid w:val="00BD467A"/>
    <w:rsid w:val="00BE3E16"/>
    <w:rsid w:val="00BF3231"/>
    <w:rsid w:val="00BF4868"/>
    <w:rsid w:val="00BF6C77"/>
    <w:rsid w:val="00C00355"/>
    <w:rsid w:val="00C030C4"/>
    <w:rsid w:val="00C03A2E"/>
    <w:rsid w:val="00C04296"/>
    <w:rsid w:val="00C07653"/>
    <w:rsid w:val="00C076A7"/>
    <w:rsid w:val="00C11C6B"/>
    <w:rsid w:val="00C144D5"/>
    <w:rsid w:val="00C15D92"/>
    <w:rsid w:val="00C21A5E"/>
    <w:rsid w:val="00C221AE"/>
    <w:rsid w:val="00C400F6"/>
    <w:rsid w:val="00C41B71"/>
    <w:rsid w:val="00C41C2B"/>
    <w:rsid w:val="00C43E2E"/>
    <w:rsid w:val="00C45B88"/>
    <w:rsid w:val="00C57E44"/>
    <w:rsid w:val="00C57EB4"/>
    <w:rsid w:val="00C615F2"/>
    <w:rsid w:val="00C62014"/>
    <w:rsid w:val="00C624E3"/>
    <w:rsid w:val="00C63B57"/>
    <w:rsid w:val="00C6570D"/>
    <w:rsid w:val="00C700FD"/>
    <w:rsid w:val="00C7428F"/>
    <w:rsid w:val="00C74CD4"/>
    <w:rsid w:val="00C77B6A"/>
    <w:rsid w:val="00C80D52"/>
    <w:rsid w:val="00C8608F"/>
    <w:rsid w:val="00C869F6"/>
    <w:rsid w:val="00C92BC0"/>
    <w:rsid w:val="00C92DFF"/>
    <w:rsid w:val="00C9480B"/>
    <w:rsid w:val="00CA2C0C"/>
    <w:rsid w:val="00CA3BC6"/>
    <w:rsid w:val="00CA53CB"/>
    <w:rsid w:val="00CA63B6"/>
    <w:rsid w:val="00CB1177"/>
    <w:rsid w:val="00CB256A"/>
    <w:rsid w:val="00CB3A56"/>
    <w:rsid w:val="00CB64C4"/>
    <w:rsid w:val="00CB7AA6"/>
    <w:rsid w:val="00CC1583"/>
    <w:rsid w:val="00CC777A"/>
    <w:rsid w:val="00CD1E71"/>
    <w:rsid w:val="00CE116A"/>
    <w:rsid w:val="00CE1449"/>
    <w:rsid w:val="00CE1B5E"/>
    <w:rsid w:val="00CE20D8"/>
    <w:rsid w:val="00CE44CE"/>
    <w:rsid w:val="00CE71F7"/>
    <w:rsid w:val="00CE767D"/>
    <w:rsid w:val="00CF2A31"/>
    <w:rsid w:val="00CF6B36"/>
    <w:rsid w:val="00CF6DF0"/>
    <w:rsid w:val="00D0098A"/>
    <w:rsid w:val="00D0331C"/>
    <w:rsid w:val="00D0375E"/>
    <w:rsid w:val="00D119AD"/>
    <w:rsid w:val="00D123C6"/>
    <w:rsid w:val="00D13CC6"/>
    <w:rsid w:val="00D223AF"/>
    <w:rsid w:val="00D230F1"/>
    <w:rsid w:val="00D2483E"/>
    <w:rsid w:val="00D272DF"/>
    <w:rsid w:val="00D3139C"/>
    <w:rsid w:val="00D3145D"/>
    <w:rsid w:val="00D33202"/>
    <w:rsid w:val="00D33802"/>
    <w:rsid w:val="00D34BAB"/>
    <w:rsid w:val="00D37B9D"/>
    <w:rsid w:val="00D43494"/>
    <w:rsid w:val="00D5537D"/>
    <w:rsid w:val="00D61531"/>
    <w:rsid w:val="00D62FFF"/>
    <w:rsid w:val="00D66730"/>
    <w:rsid w:val="00D67C07"/>
    <w:rsid w:val="00D70AA6"/>
    <w:rsid w:val="00D7343D"/>
    <w:rsid w:val="00D748BF"/>
    <w:rsid w:val="00D75D1B"/>
    <w:rsid w:val="00D80F3C"/>
    <w:rsid w:val="00D82581"/>
    <w:rsid w:val="00D83EAE"/>
    <w:rsid w:val="00D84B40"/>
    <w:rsid w:val="00D9486B"/>
    <w:rsid w:val="00D953A7"/>
    <w:rsid w:val="00D9767A"/>
    <w:rsid w:val="00DA2A92"/>
    <w:rsid w:val="00DA4667"/>
    <w:rsid w:val="00DA4D1A"/>
    <w:rsid w:val="00DA54D7"/>
    <w:rsid w:val="00DA561E"/>
    <w:rsid w:val="00DA79E0"/>
    <w:rsid w:val="00DB08EB"/>
    <w:rsid w:val="00DB1BE8"/>
    <w:rsid w:val="00DC45BE"/>
    <w:rsid w:val="00DD10F1"/>
    <w:rsid w:val="00DD1381"/>
    <w:rsid w:val="00DD2834"/>
    <w:rsid w:val="00DD3FFB"/>
    <w:rsid w:val="00DD4C44"/>
    <w:rsid w:val="00DD5D36"/>
    <w:rsid w:val="00DD78C0"/>
    <w:rsid w:val="00DE3D64"/>
    <w:rsid w:val="00DE7C91"/>
    <w:rsid w:val="00DF2321"/>
    <w:rsid w:val="00DF2441"/>
    <w:rsid w:val="00DF2848"/>
    <w:rsid w:val="00DF344B"/>
    <w:rsid w:val="00DF3651"/>
    <w:rsid w:val="00DF369D"/>
    <w:rsid w:val="00DF42B2"/>
    <w:rsid w:val="00DF5004"/>
    <w:rsid w:val="00E126E6"/>
    <w:rsid w:val="00E12EAD"/>
    <w:rsid w:val="00E134FA"/>
    <w:rsid w:val="00E16F70"/>
    <w:rsid w:val="00E2473A"/>
    <w:rsid w:val="00E2659A"/>
    <w:rsid w:val="00E30518"/>
    <w:rsid w:val="00E32335"/>
    <w:rsid w:val="00E32A6D"/>
    <w:rsid w:val="00E336F9"/>
    <w:rsid w:val="00E351C0"/>
    <w:rsid w:val="00E35202"/>
    <w:rsid w:val="00E40C4B"/>
    <w:rsid w:val="00E446E6"/>
    <w:rsid w:val="00E4506F"/>
    <w:rsid w:val="00E45515"/>
    <w:rsid w:val="00E461AB"/>
    <w:rsid w:val="00E5083D"/>
    <w:rsid w:val="00E51940"/>
    <w:rsid w:val="00E5691A"/>
    <w:rsid w:val="00E56CC6"/>
    <w:rsid w:val="00E60777"/>
    <w:rsid w:val="00E60B80"/>
    <w:rsid w:val="00E62A97"/>
    <w:rsid w:val="00E74521"/>
    <w:rsid w:val="00E74D2F"/>
    <w:rsid w:val="00E74E58"/>
    <w:rsid w:val="00E763C1"/>
    <w:rsid w:val="00E76C3F"/>
    <w:rsid w:val="00E8112E"/>
    <w:rsid w:val="00E81424"/>
    <w:rsid w:val="00E8343B"/>
    <w:rsid w:val="00E83C58"/>
    <w:rsid w:val="00E87687"/>
    <w:rsid w:val="00E90713"/>
    <w:rsid w:val="00E92294"/>
    <w:rsid w:val="00E95613"/>
    <w:rsid w:val="00E95D0D"/>
    <w:rsid w:val="00E9646F"/>
    <w:rsid w:val="00E96589"/>
    <w:rsid w:val="00E977CC"/>
    <w:rsid w:val="00EA0017"/>
    <w:rsid w:val="00EA00C3"/>
    <w:rsid w:val="00EA11F8"/>
    <w:rsid w:val="00EA7404"/>
    <w:rsid w:val="00EB0449"/>
    <w:rsid w:val="00EB1E99"/>
    <w:rsid w:val="00EB3F2B"/>
    <w:rsid w:val="00EB75C1"/>
    <w:rsid w:val="00EC4DCD"/>
    <w:rsid w:val="00EC6D41"/>
    <w:rsid w:val="00ED4E25"/>
    <w:rsid w:val="00ED7BDF"/>
    <w:rsid w:val="00ED7E50"/>
    <w:rsid w:val="00EE02B2"/>
    <w:rsid w:val="00EE0A50"/>
    <w:rsid w:val="00EE1010"/>
    <w:rsid w:val="00EE497D"/>
    <w:rsid w:val="00EE6ADA"/>
    <w:rsid w:val="00EF0A56"/>
    <w:rsid w:val="00EF2CC2"/>
    <w:rsid w:val="00EF44F6"/>
    <w:rsid w:val="00EF7EB1"/>
    <w:rsid w:val="00F017E5"/>
    <w:rsid w:val="00F03D7A"/>
    <w:rsid w:val="00F03DC2"/>
    <w:rsid w:val="00F05602"/>
    <w:rsid w:val="00F06BCF"/>
    <w:rsid w:val="00F14924"/>
    <w:rsid w:val="00F17E2D"/>
    <w:rsid w:val="00F20A7B"/>
    <w:rsid w:val="00F341A9"/>
    <w:rsid w:val="00F40A91"/>
    <w:rsid w:val="00F40D44"/>
    <w:rsid w:val="00F40F55"/>
    <w:rsid w:val="00F41ABC"/>
    <w:rsid w:val="00F4260F"/>
    <w:rsid w:val="00F445B7"/>
    <w:rsid w:val="00F472D9"/>
    <w:rsid w:val="00F507D2"/>
    <w:rsid w:val="00F56760"/>
    <w:rsid w:val="00F567C3"/>
    <w:rsid w:val="00F57726"/>
    <w:rsid w:val="00F607D9"/>
    <w:rsid w:val="00F608AA"/>
    <w:rsid w:val="00F63EA3"/>
    <w:rsid w:val="00F648FC"/>
    <w:rsid w:val="00F70B00"/>
    <w:rsid w:val="00F7712E"/>
    <w:rsid w:val="00F771C5"/>
    <w:rsid w:val="00F84952"/>
    <w:rsid w:val="00F93034"/>
    <w:rsid w:val="00F93129"/>
    <w:rsid w:val="00F94A2F"/>
    <w:rsid w:val="00FA4B0E"/>
    <w:rsid w:val="00FA59E9"/>
    <w:rsid w:val="00FB29A8"/>
    <w:rsid w:val="00FB322C"/>
    <w:rsid w:val="00FB46FA"/>
    <w:rsid w:val="00FB4808"/>
    <w:rsid w:val="00FB681E"/>
    <w:rsid w:val="00FB78DA"/>
    <w:rsid w:val="00FC16D4"/>
    <w:rsid w:val="00FC206F"/>
    <w:rsid w:val="00FC3EC0"/>
    <w:rsid w:val="00FC57CD"/>
    <w:rsid w:val="00FC743D"/>
    <w:rsid w:val="00FD07D2"/>
    <w:rsid w:val="00FD25BB"/>
    <w:rsid w:val="00FD47BF"/>
    <w:rsid w:val="00FE285C"/>
    <w:rsid w:val="00FE3E98"/>
    <w:rsid w:val="00FE4CB7"/>
    <w:rsid w:val="00FE715B"/>
    <w:rsid w:val="00FE7A30"/>
    <w:rsid w:val="00FF1439"/>
    <w:rsid w:val="00FF5628"/>
    <w:rsid w:val="00FF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F5"/>
    <w:pPr>
      <w:spacing w:after="200" w:line="276" w:lineRule="auto"/>
    </w:pPr>
    <w:rPr>
      <w:sz w:val="22"/>
      <w:szCs w:val="22"/>
    </w:rPr>
  </w:style>
  <w:style w:type="paragraph" w:styleId="Heading3">
    <w:name w:val="heading 3"/>
    <w:basedOn w:val="Normal"/>
    <w:link w:val="Heading3Char"/>
    <w:uiPriority w:val="9"/>
    <w:qFormat/>
    <w:rsid w:val="00CB256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D8"/>
    <w:pPr>
      <w:ind w:left="720"/>
    </w:pPr>
  </w:style>
  <w:style w:type="table" w:styleId="TableGrid">
    <w:name w:val="Table Grid"/>
    <w:basedOn w:val="TableNormal"/>
    <w:rsid w:val="00DD10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C00DA"/>
    <w:pPr>
      <w:tabs>
        <w:tab w:val="center" w:pos="4680"/>
        <w:tab w:val="right" w:pos="9360"/>
      </w:tabs>
    </w:pPr>
  </w:style>
  <w:style w:type="character" w:customStyle="1" w:styleId="HeaderChar">
    <w:name w:val="Header Char"/>
    <w:link w:val="Header"/>
    <w:uiPriority w:val="99"/>
    <w:rsid w:val="007C00DA"/>
    <w:rPr>
      <w:sz w:val="22"/>
      <w:szCs w:val="22"/>
    </w:rPr>
  </w:style>
  <w:style w:type="paragraph" w:styleId="Footer">
    <w:name w:val="footer"/>
    <w:basedOn w:val="Normal"/>
    <w:link w:val="FooterChar"/>
    <w:uiPriority w:val="99"/>
    <w:unhideWhenUsed/>
    <w:rsid w:val="007C00DA"/>
    <w:pPr>
      <w:tabs>
        <w:tab w:val="center" w:pos="4680"/>
        <w:tab w:val="right" w:pos="9360"/>
      </w:tabs>
    </w:pPr>
  </w:style>
  <w:style w:type="character" w:customStyle="1" w:styleId="FooterChar">
    <w:name w:val="Footer Char"/>
    <w:link w:val="Footer"/>
    <w:uiPriority w:val="99"/>
    <w:rsid w:val="007C00DA"/>
    <w:rPr>
      <w:sz w:val="22"/>
      <w:szCs w:val="22"/>
    </w:rPr>
  </w:style>
  <w:style w:type="paragraph" w:styleId="BodyText">
    <w:name w:val="Body Text"/>
    <w:basedOn w:val="Normal"/>
    <w:link w:val="BodyTextChar"/>
    <w:rsid w:val="003F5901"/>
    <w:pPr>
      <w:autoSpaceDE w:val="0"/>
      <w:autoSpaceDN w:val="0"/>
      <w:spacing w:after="0" w:line="240" w:lineRule="auto"/>
      <w:jc w:val="both"/>
    </w:pPr>
    <w:rPr>
      <w:rFonts w:ascii=".VnTime" w:eastAsia="Times New Roman" w:hAnsi=".VnTime" w:cs=".VnTime"/>
      <w:sz w:val="28"/>
      <w:szCs w:val="28"/>
    </w:rPr>
  </w:style>
  <w:style w:type="character" w:customStyle="1" w:styleId="BodyTextChar">
    <w:name w:val="Body Text Char"/>
    <w:link w:val="BodyText"/>
    <w:rsid w:val="003F5901"/>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275A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AB4"/>
    <w:rPr>
      <w:rFonts w:ascii="Tahoma" w:hAnsi="Tahoma" w:cs="Tahoma"/>
      <w:sz w:val="16"/>
      <w:szCs w:val="16"/>
    </w:rPr>
  </w:style>
  <w:style w:type="character" w:customStyle="1" w:styleId="normal-h1">
    <w:name w:val="normal-h1"/>
    <w:rsid w:val="00260905"/>
    <w:rPr>
      <w:rFonts w:ascii="Times New Roman" w:hAnsi="Times New Roman" w:cs="Times New Roman" w:hint="default"/>
      <w:color w:val="0000FF"/>
      <w:sz w:val="24"/>
      <w:szCs w:val="24"/>
    </w:rPr>
  </w:style>
  <w:style w:type="paragraph" w:styleId="EndnoteText">
    <w:name w:val="endnote text"/>
    <w:basedOn w:val="Normal"/>
    <w:link w:val="EndnoteTextChar"/>
    <w:uiPriority w:val="99"/>
    <w:semiHidden/>
    <w:unhideWhenUsed/>
    <w:rsid w:val="00493297"/>
    <w:rPr>
      <w:sz w:val="20"/>
      <w:szCs w:val="20"/>
    </w:rPr>
  </w:style>
  <w:style w:type="character" w:customStyle="1" w:styleId="EndnoteTextChar">
    <w:name w:val="Endnote Text Char"/>
    <w:basedOn w:val="DefaultParagraphFont"/>
    <w:link w:val="EndnoteText"/>
    <w:uiPriority w:val="99"/>
    <w:semiHidden/>
    <w:rsid w:val="00493297"/>
  </w:style>
  <w:style w:type="character" w:styleId="EndnoteReference">
    <w:name w:val="endnote reference"/>
    <w:uiPriority w:val="99"/>
    <w:semiHidden/>
    <w:unhideWhenUsed/>
    <w:rsid w:val="00493297"/>
    <w:rPr>
      <w:vertAlign w:val="superscript"/>
    </w:rPr>
  </w:style>
  <w:style w:type="paragraph" w:styleId="FootnoteText">
    <w:name w:val="footnote text"/>
    <w:basedOn w:val="Normal"/>
    <w:link w:val="FootnoteTextChar"/>
    <w:uiPriority w:val="99"/>
    <w:semiHidden/>
    <w:unhideWhenUsed/>
    <w:rsid w:val="00493297"/>
    <w:rPr>
      <w:sz w:val="20"/>
      <w:szCs w:val="20"/>
    </w:rPr>
  </w:style>
  <w:style w:type="character" w:customStyle="1" w:styleId="FootnoteTextChar">
    <w:name w:val="Footnote Text Char"/>
    <w:basedOn w:val="DefaultParagraphFont"/>
    <w:link w:val="FootnoteText"/>
    <w:uiPriority w:val="99"/>
    <w:semiHidden/>
    <w:rsid w:val="00493297"/>
  </w:style>
  <w:style w:type="character" w:styleId="FootnoteReference">
    <w:name w:val="footnote reference"/>
    <w:uiPriority w:val="99"/>
    <w:semiHidden/>
    <w:unhideWhenUsed/>
    <w:rsid w:val="00493297"/>
    <w:rPr>
      <w:vertAlign w:val="superscript"/>
    </w:rPr>
  </w:style>
  <w:style w:type="character" w:styleId="CommentReference">
    <w:name w:val="annotation reference"/>
    <w:rsid w:val="0028139C"/>
    <w:rPr>
      <w:sz w:val="16"/>
      <w:szCs w:val="16"/>
    </w:rPr>
  </w:style>
  <w:style w:type="paragraph" w:styleId="CommentText">
    <w:name w:val="annotation text"/>
    <w:basedOn w:val="Normal"/>
    <w:link w:val="CommentTextChar"/>
    <w:rsid w:val="0028139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28139C"/>
    <w:rPr>
      <w:rFonts w:ascii="Times New Roman" w:eastAsia="Times New Roman" w:hAnsi="Times New Roman"/>
    </w:rPr>
  </w:style>
  <w:style w:type="character" w:customStyle="1" w:styleId="Heading3Char">
    <w:name w:val="Heading 3 Char"/>
    <w:link w:val="Heading3"/>
    <w:uiPriority w:val="9"/>
    <w:rsid w:val="00CB256A"/>
    <w:rPr>
      <w:rFonts w:ascii="Times New Roman" w:eastAsia="Times New Roman" w:hAnsi="Times New Roman"/>
      <w:b/>
      <w:bCs/>
      <w:sz w:val="27"/>
      <w:szCs w:val="27"/>
    </w:rPr>
  </w:style>
  <w:style w:type="character" w:styleId="Hyperlink">
    <w:name w:val="Hyperlink"/>
    <w:uiPriority w:val="99"/>
    <w:semiHidden/>
    <w:unhideWhenUsed/>
    <w:rsid w:val="00CB256A"/>
    <w:rPr>
      <w:color w:val="0000FF"/>
      <w:u w:val="single"/>
    </w:rPr>
  </w:style>
  <w:style w:type="paragraph" w:styleId="CommentSubject">
    <w:name w:val="annotation subject"/>
    <w:basedOn w:val="CommentText"/>
    <w:next w:val="CommentText"/>
    <w:link w:val="CommentSubjectChar"/>
    <w:uiPriority w:val="99"/>
    <w:semiHidden/>
    <w:unhideWhenUsed/>
    <w:rsid w:val="00027B05"/>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027B05"/>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F5"/>
    <w:pPr>
      <w:spacing w:after="200" w:line="276" w:lineRule="auto"/>
    </w:pPr>
    <w:rPr>
      <w:sz w:val="22"/>
      <w:szCs w:val="22"/>
    </w:rPr>
  </w:style>
  <w:style w:type="paragraph" w:styleId="Heading3">
    <w:name w:val="heading 3"/>
    <w:basedOn w:val="Normal"/>
    <w:link w:val="Heading3Char"/>
    <w:uiPriority w:val="9"/>
    <w:qFormat/>
    <w:rsid w:val="00CB256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D8"/>
    <w:pPr>
      <w:ind w:left="720"/>
    </w:pPr>
  </w:style>
  <w:style w:type="table" w:styleId="TableGrid">
    <w:name w:val="Table Grid"/>
    <w:basedOn w:val="TableNormal"/>
    <w:rsid w:val="00DD10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C00DA"/>
    <w:pPr>
      <w:tabs>
        <w:tab w:val="center" w:pos="4680"/>
        <w:tab w:val="right" w:pos="9360"/>
      </w:tabs>
    </w:pPr>
  </w:style>
  <w:style w:type="character" w:customStyle="1" w:styleId="HeaderChar">
    <w:name w:val="Header Char"/>
    <w:link w:val="Header"/>
    <w:uiPriority w:val="99"/>
    <w:rsid w:val="007C00DA"/>
    <w:rPr>
      <w:sz w:val="22"/>
      <w:szCs w:val="22"/>
    </w:rPr>
  </w:style>
  <w:style w:type="paragraph" w:styleId="Footer">
    <w:name w:val="footer"/>
    <w:basedOn w:val="Normal"/>
    <w:link w:val="FooterChar"/>
    <w:uiPriority w:val="99"/>
    <w:unhideWhenUsed/>
    <w:rsid w:val="007C00DA"/>
    <w:pPr>
      <w:tabs>
        <w:tab w:val="center" w:pos="4680"/>
        <w:tab w:val="right" w:pos="9360"/>
      </w:tabs>
    </w:pPr>
  </w:style>
  <w:style w:type="character" w:customStyle="1" w:styleId="FooterChar">
    <w:name w:val="Footer Char"/>
    <w:link w:val="Footer"/>
    <w:uiPriority w:val="99"/>
    <w:rsid w:val="007C00DA"/>
    <w:rPr>
      <w:sz w:val="22"/>
      <w:szCs w:val="22"/>
    </w:rPr>
  </w:style>
  <w:style w:type="paragraph" w:styleId="BodyText">
    <w:name w:val="Body Text"/>
    <w:basedOn w:val="Normal"/>
    <w:link w:val="BodyTextChar"/>
    <w:rsid w:val="003F5901"/>
    <w:pPr>
      <w:autoSpaceDE w:val="0"/>
      <w:autoSpaceDN w:val="0"/>
      <w:spacing w:after="0" w:line="240" w:lineRule="auto"/>
      <w:jc w:val="both"/>
    </w:pPr>
    <w:rPr>
      <w:rFonts w:ascii=".VnTime" w:eastAsia="Times New Roman" w:hAnsi=".VnTime" w:cs=".VnTime"/>
      <w:sz w:val="28"/>
      <w:szCs w:val="28"/>
    </w:rPr>
  </w:style>
  <w:style w:type="character" w:customStyle="1" w:styleId="BodyTextChar">
    <w:name w:val="Body Text Char"/>
    <w:link w:val="BodyText"/>
    <w:rsid w:val="003F5901"/>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275A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AB4"/>
    <w:rPr>
      <w:rFonts w:ascii="Tahoma" w:hAnsi="Tahoma" w:cs="Tahoma"/>
      <w:sz w:val="16"/>
      <w:szCs w:val="16"/>
    </w:rPr>
  </w:style>
  <w:style w:type="character" w:customStyle="1" w:styleId="normal-h1">
    <w:name w:val="normal-h1"/>
    <w:rsid w:val="00260905"/>
    <w:rPr>
      <w:rFonts w:ascii="Times New Roman" w:hAnsi="Times New Roman" w:cs="Times New Roman" w:hint="default"/>
      <w:color w:val="0000FF"/>
      <w:sz w:val="24"/>
      <w:szCs w:val="24"/>
    </w:rPr>
  </w:style>
  <w:style w:type="paragraph" w:styleId="EndnoteText">
    <w:name w:val="endnote text"/>
    <w:basedOn w:val="Normal"/>
    <w:link w:val="EndnoteTextChar"/>
    <w:uiPriority w:val="99"/>
    <w:semiHidden/>
    <w:unhideWhenUsed/>
    <w:rsid w:val="00493297"/>
    <w:rPr>
      <w:sz w:val="20"/>
      <w:szCs w:val="20"/>
    </w:rPr>
  </w:style>
  <w:style w:type="character" w:customStyle="1" w:styleId="EndnoteTextChar">
    <w:name w:val="Endnote Text Char"/>
    <w:basedOn w:val="DefaultParagraphFont"/>
    <w:link w:val="EndnoteText"/>
    <w:uiPriority w:val="99"/>
    <w:semiHidden/>
    <w:rsid w:val="00493297"/>
  </w:style>
  <w:style w:type="character" w:styleId="EndnoteReference">
    <w:name w:val="endnote reference"/>
    <w:uiPriority w:val="99"/>
    <w:semiHidden/>
    <w:unhideWhenUsed/>
    <w:rsid w:val="00493297"/>
    <w:rPr>
      <w:vertAlign w:val="superscript"/>
    </w:rPr>
  </w:style>
  <w:style w:type="paragraph" w:styleId="FootnoteText">
    <w:name w:val="footnote text"/>
    <w:basedOn w:val="Normal"/>
    <w:link w:val="FootnoteTextChar"/>
    <w:uiPriority w:val="99"/>
    <w:semiHidden/>
    <w:unhideWhenUsed/>
    <w:rsid w:val="00493297"/>
    <w:rPr>
      <w:sz w:val="20"/>
      <w:szCs w:val="20"/>
    </w:rPr>
  </w:style>
  <w:style w:type="character" w:customStyle="1" w:styleId="FootnoteTextChar">
    <w:name w:val="Footnote Text Char"/>
    <w:basedOn w:val="DefaultParagraphFont"/>
    <w:link w:val="FootnoteText"/>
    <w:uiPriority w:val="99"/>
    <w:semiHidden/>
    <w:rsid w:val="00493297"/>
  </w:style>
  <w:style w:type="character" w:styleId="FootnoteReference">
    <w:name w:val="footnote reference"/>
    <w:uiPriority w:val="99"/>
    <w:semiHidden/>
    <w:unhideWhenUsed/>
    <w:rsid w:val="00493297"/>
    <w:rPr>
      <w:vertAlign w:val="superscript"/>
    </w:rPr>
  </w:style>
  <w:style w:type="character" w:styleId="CommentReference">
    <w:name w:val="annotation reference"/>
    <w:rsid w:val="0028139C"/>
    <w:rPr>
      <w:sz w:val="16"/>
      <w:szCs w:val="16"/>
    </w:rPr>
  </w:style>
  <w:style w:type="paragraph" w:styleId="CommentText">
    <w:name w:val="annotation text"/>
    <w:basedOn w:val="Normal"/>
    <w:link w:val="CommentTextChar"/>
    <w:rsid w:val="0028139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28139C"/>
    <w:rPr>
      <w:rFonts w:ascii="Times New Roman" w:eastAsia="Times New Roman" w:hAnsi="Times New Roman"/>
    </w:rPr>
  </w:style>
  <w:style w:type="character" w:customStyle="1" w:styleId="Heading3Char">
    <w:name w:val="Heading 3 Char"/>
    <w:link w:val="Heading3"/>
    <w:uiPriority w:val="9"/>
    <w:rsid w:val="00CB256A"/>
    <w:rPr>
      <w:rFonts w:ascii="Times New Roman" w:eastAsia="Times New Roman" w:hAnsi="Times New Roman"/>
      <w:b/>
      <w:bCs/>
      <w:sz w:val="27"/>
      <w:szCs w:val="27"/>
    </w:rPr>
  </w:style>
  <w:style w:type="character" w:styleId="Hyperlink">
    <w:name w:val="Hyperlink"/>
    <w:uiPriority w:val="99"/>
    <w:semiHidden/>
    <w:unhideWhenUsed/>
    <w:rsid w:val="00CB256A"/>
    <w:rPr>
      <w:color w:val="0000FF"/>
      <w:u w:val="single"/>
    </w:rPr>
  </w:style>
  <w:style w:type="paragraph" w:styleId="CommentSubject">
    <w:name w:val="annotation subject"/>
    <w:basedOn w:val="CommentText"/>
    <w:next w:val="CommentText"/>
    <w:link w:val="CommentSubjectChar"/>
    <w:uiPriority w:val="99"/>
    <w:semiHidden/>
    <w:unhideWhenUsed/>
    <w:rsid w:val="00027B05"/>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027B0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11689">
      <w:bodyDiv w:val="1"/>
      <w:marLeft w:val="0"/>
      <w:marRight w:val="0"/>
      <w:marTop w:val="0"/>
      <w:marBottom w:val="0"/>
      <w:divBdr>
        <w:top w:val="none" w:sz="0" w:space="0" w:color="auto"/>
        <w:left w:val="none" w:sz="0" w:space="0" w:color="auto"/>
        <w:bottom w:val="none" w:sz="0" w:space="0" w:color="auto"/>
        <w:right w:val="none" w:sz="0" w:space="0" w:color="auto"/>
      </w:divBdr>
    </w:div>
    <w:div w:id="1459177630">
      <w:bodyDiv w:val="1"/>
      <w:marLeft w:val="0"/>
      <w:marRight w:val="0"/>
      <w:marTop w:val="0"/>
      <w:marBottom w:val="0"/>
      <w:divBdr>
        <w:top w:val="none" w:sz="0" w:space="0" w:color="auto"/>
        <w:left w:val="none" w:sz="0" w:space="0" w:color="auto"/>
        <w:bottom w:val="none" w:sz="0" w:space="0" w:color="auto"/>
        <w:right w:val="none" w:sz="0" w:space="0" w:color="auto"/>
      </w:divBdr>
    </w:div>
    <w:div w:id="1622878360">
      <w:bodyDiv w:val="1"/>
      <w:marLeft w:val="0"/>
      <w:marRight w:val="0"/>
      <w:marTop w:val="0"/>
      <w:marBottom w:val="0"/>
      <w:divBdr>
        <w:top w:val="none" w:sz="0" w:space="0" w:color="auto"/>
        <w:left w:val="none" w:sz="0" w:space="0" w:color="auto"/>
        <w:bottom w:val="none" w:sz="0" w:space="0" w:color="auto"/>
        <w:right w:val="none" w:sz="0" w:space="0" w:color="auto"/>
      </w:divBdr>
      <w:divsChild>
        <w:div w:id="1571186557">
          <w:marLeft w:val="0"/>
          <w:marRight w:val="0"/>
          <w:marTop w:val="0"/>
          <w:marBottom w:val="0"/>
          <w:divBdr>
            <w:top w:val="none" w:sz="0" w:space="0" w:color="auto"/>
            <w:left w:val="none" w:sz="0" w:space="0" w:color="auto"/>
            <w:bottom w:val="none" w:sz="0" w:space="0" w:color="auto"/>
            <w:right w:val="none" w:sz="0" w:space="0" w:color="auto"/>
          </w:divBdr>
        </w:div>
        <w:div w:id="1609661054">
          <w:marLeft w:val="0"/>
          <w:marRight w:val="0"/>
          <w:marTop w:val="0"/>
          <w:marBottom w:val="0"/>
          <w:divBdr>
            <w:top w:val="none" w:sz="0" w:space="0" w:color="auto"/>
            <w:left w:val="none" w:sz="0" w:space="0" w:color="auto"/>
            <w:bottom w:val="none" w:sz="0" w:space="0" w:color="auto"/>
            <w:right w:val="none" w:sz="0" w:space="0" w:color="auto"/>
          </w:divBdr>
        </w:div>
      </w:divsChild>
    </w:div>
    <w:div w:id="1704549184">
      <w:bodyDiv w:val="1"/>
      <w:marLeft w:val="0"/>
      <w:marRight w:val="0"/>
      <w:marTop w:val="0"/>
      <w:marBottom w:val="0"/>
      <w:divBdr>
        <w:top w:val="none" w:sz="0" w:space="0" w:color="auto"/>
        <w:left w:val="none" w:sz="0" w:space="0" w:color="auto"/>
        <w:bottom w:val="none" w:sz="0" w:space="0" w:color="auto"/>
        <w:right w:val="none" w:sz="0" w:space="0" w:color="auto"/>
      </w:divBdr>
      <w:divsChild>
        <w:div w:id="1137453525">
          <w:marLeft w:val="0"/>
          <w:marRight w:val="0"/>
          <w:marTop w:val="0"/>
          <w:marBottom w:val="0"/>
          <w:divBdr>
            <w:top w:val="none" w:sz="0" w:space="0" w:color="auto"/>
            <w:left w:val="none" w:sz="0" w:space="0" w:color="auto"/>
            <w:bottom w:val="none" w:sz="0" w:space="0" w:color="auto"/>
            <w:right w:val="none" w:sz="0" w:space="0" w:color="auto"/>
          </w:divBdr>
        </w:div>
      </w:divsChild>
    </w:div>
    <w:div w:id="2108963325">
      <w:bodyDiv w:val="1"/>
      <w:marLeft w:val="0"/>
      <w:marRight w:val="0"/>
      <w:marTop w:val="0"/>
      <w:marBottom w:val="0"/>
      <w:divBdr>
        <w:top w:val="none" w:sz="0" w:space="0" w:color="auto"/>
        <w:left w:val="none" w:sz="0" w:space="0" w:color="auto"/>
        <w:bottom w:val="none" w:sz="0" w:space="0" w:color="auto"/>
        <w:right w:val="none" w:sz="0" w:space="0" w:color="auto"/>
      </w:divBdr>
      <w:divsChild>
        <w:div w:id="1234663485">
          <w:marLeft w:val="0"/>
          <w:marRight w:val="0"/>
          <w:marTop w:val="0"/>
          <w:marBottom w:val="0"/>
          <w:divBdr>
            <w:top w:val="none" w:sz="0" w:space="0" w:color="auto"/>
            <w:left w:val="none" w:sz="0" w:space="0" w:color="auto"/>
            <w:bottom w:val="none" w:sz="0" w:space="0" w:color="auto"/>
            <w:right w:val="none" w:sz="0" w:space="0" w:color="auto"/>
          </w:divBdr>
        </w:div>
        <w:div w:id="144758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Desktop\Mau%20van%20ban%20moi\Phieu%20trinh%201%20lanh%20dao%20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99B00-D31E-41FA-9E53-FEBB5BFB4509}">
  <ds:schemaRefs>
    <ds:schemaRef ds:uri="http://schemas.openxmlformats.org/officeDocument/2006/bibliography"/>
  </ds:schemaRefs>
</ds:datastoreItem>
</file>

<file path=customXml/itemProps2.xml><?xml version="1.0" encoding="utf-8"?>
<ds:datastoreItem xmlns:ds="http://schemas.openxmlformats.org/officeDocument/2006/customXml" ds:itemID="{AFC7F977-E659-4BCF-89C4-AC0E8D18C33F}"/>
</file>

<file path=customXml/itemProps3.xml><?xml version="1.0" encoding="utf-8"?>
<ds:datastoreItem xmlns:ds="http://schemas.openxmlformats.org/officeDocument/2006/customXml" ds:itemID="{EC77FE2B-D76B-4EC2-BA5A-CF9F8BCD074C}"/>
</file>

<file path=customXml/itemProps4.xml><?xml version="1.0" encoding="utf-8"?>
<ds:datastoreItem xmlns:ds="http://schemas.openxmlformats.org/officeDocument/2006/customXml" ds:itemID="{CCCA8D9E-5087-4D94-B1F2-5C0868919058}"/>
</file>

<file path=docProps/app.xml><?xml version="1.0" encoding="utf-8"?>
<Properties xmlns="http://schemas.openxmlformats.org/officeDocument/2006/extended-properties" xmlns:vt="http://schemas.openxmlformats.org/officeDocument/2006/docPropsVTypes">
  <Template>Phieu trinh 1 lanh dao Bo</Template>
  <TotalTime>0</TotalTime>
  <Pages>12</Pages>
  <Words>3979</Words>
  <Characters>22685</Characters>
  <Application>Microsoft Office Word</Application>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Customer</cp:lastModifiedBy>
  <cp:revision>2</cp:revision>
  <cp:lastPrinted>2020-08-06T17:54:00Z</cp:lastPrinted>
  <dcterms:created xsi:type="dcterms:W3CDTF">2020-08-10T18:00:00Z</dcterms:created>
  <dcterms:modified xsi:type="dcterms:W3CDTF">2020-08-10T18:00:00Z</dcterms:modified>
</cp:coreProperties>
</file>